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מצדיעים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לדגל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תשמ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4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720" w:firstLine="0"/>
        <w:rPr>
          <w:rFonts w:ascii="Alef" w:cs="Alef" w:eastAsia="Alef" w:hAnsi="Alef"/>
          <w:sz w:val="30"/>
          <w:szCs w:val="30"/>
        </w:rPr>
      </w:pP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דגל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ולמה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</w:t>
      </w:r>
    </w:p>
    <w:p w:rsidR="00000000" w:rsidDel="00000000" w:rsidP="00000000" w:rsidRDefault="00000000" w:rsidRPr="00000000" w14:paraId="00000007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נשיא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לשעבר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דונלד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טרמפ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ונשיא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איראן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אחמדינג</w:t>
      </w:r>
      <w:r w:rsidDel="00000000" w:rsidR="00000000" w:rsidRPr="00000000">
        <w:rPr>
          <w:rFonts w:ascii="Alef" w:cs="Alef" w:eastAsia="Alef" w:hAnsi="Alef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rtl w:val="1"/>
        </w:rPr>
        <w:t xml:space="preserve">אד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נפגשו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במפגש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דמיוני</w:t>
      </w:r>
      <w:r w:rsidDel="00000000" w:rsidR="00000000" w:rsidRPr="00000000">
        <w:rPr>
          <w:rFonts w:ascii="Alef" w:cs="Alef" w:eastAsia="Alef" w:hAnsi="Alef"/>
          <w:rtl w:val="1"/>
        </w:rPr>
        <w:t xml:space="preserve">).</w:t>
      </w:r>
    </w:p>
    <w:p w:rsidR="00000000" w:rsidDel="00000000" w:rsidP="00000000" w:rsidRDefault="00000000" w:rsidRPr="00000000" w14:paraId="00000009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דונלד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טרמפ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לנשיא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איראן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מעניין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אתמול</w:t>
      </w:r>
      <w:r w:rsidDel="00000000" w:rsidR="00000000" w:rsidRPr="00000000">
        <w:rPr>
          <w:rFonts w:ascii="Alef" w:cs="Alef" w:eastAsia="Alef" w:hAnsi="Alef"/>
          <w:rtl w:val="1"/>
        </w:rPr>
        <w:t xml:space="preserve">. "</w:t>
      </w:r>
      <w:r w:rsidDel="00000000" w:rsidR="00000000" w:rsidRPr="00000000">
        <w:rPr>
          <w:rFonts w:ascii="Alef" w:cs="Alef" w:eastAsia="Alef" w:hAnsi="Alef"/>
          <w:rtl w:val="1"/>
        </w:rPr>
        <w:t xml:space="preserve">בחלומי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ראיתי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טהרן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כשהיא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בנויה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מחדש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מתנופף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דגל</w:t>
      </w:r>
      <w:r w:rsidDel="00000000" w:rsidR="00000000" w:rsidRPr="00000000">
        <w:rPr>
          <w:rFonts w:ascii="Alef" w:cs="Alef" w:eastAsia="Alef" w:hAnsi="Alef"/>
          <w:rtl w:val="1"/>
        </w:rPr>
        <w:t xml:space="preserve">!"</w:t>
      </w:r>
    </w:p>
    <w:p w:rsidR="00000000" w:rsidDel="00000000" w:rsidP="00000000" w:rsidRDefault="00000000" w:rsidRPr="00000000" w14:paraId="0000000A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מעניין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עונה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אחמדינג</w:t>
      </w:r>
      <w:r w:rsidDel="00000000" w:rsidR="00000000" w:rsidRPr="00000000">
        <w:rPr>
          <w:rFonts w:ascii="Alef" w:cs="Alef" w:eastAsia="Alef" w:hAnsi="Alef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rtl w:val="1"/>
        </w:rPr>
        <w:t xml:space="preserve">אד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דגלים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כתוב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עליהם</w:t>
      </w:r>
      <w:r w:rsidDel="00000000" w:rsidR="00000000" w:rsidRPr="00000000">
        <w:rPr>
          <w:rFonts w:ascii="Alef" w:cs="Alef" w:eastAsia="Alef" w:hAnsi="Alef"/>
          <w:rtl w:val="1"/>
        </w:rPr>
        <w:t xml:space="preserve">?"</w:t>
      </w:r>
    </w:p>
    <w:p w:rsidR="00000000" w:rsidDel="00000000" w:rsidP="00000000" w:rsidRDefault="00000000" w:rsidRPr="00000000" w14:paraId="0000000B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יודע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עונה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טרמפ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עברית</w:t>
      </w:r>
      <w:r w:rsidDel="00000000" w:rsidR="00000000" w:rsidRPr="00000000">
        <w:rPr>
          <w:rFonts w:ascii="Alef" w:cs="Alef" w:eastAsia="Alef" w:hAnsi="Alef"/>
          <w:rtl w:val="1"/>
        </w:rPr>
        <w:t xml:space="preserve">!" </w:t>
      </w:r>
    </w:p>
    <w:p w:rsidR="00000000" w:rsidDel="00000000" w:rsidP="00000000" w:rsidRDefault="00000000" w:rsidRPr="00000000" w14:paraId="0000000C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מתחילים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rtl w:val="1"/>
        </w:rPr>
        <w:t xml:space="preserve">חומש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המכונה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חומש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הפקודים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הציווי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החוזר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במהלך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הספר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למנות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ולספור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נקראת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(</w:t>
      </w:r>
      <w:r w:rsidDel="00000000" w:rsidR="00000000" w:rsidRPr="00000000">
        <w:rPr>
          <w:rFonts w:ascii="Alef" w:cs="Alef" w:eastAsia="Alef" w:hAnsi="Alef"/>
          <w:rtl w:val="1"/>
        </w:rPr>
        <w:t xml:space="preserve">לפחות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השבועות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והמסר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המיוחד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להפיק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מחיבור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השבועות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ואיך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שתיים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בנושא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קריאה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שטחית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נושא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ומעניין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שעדיין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אודותיו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לראשונה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נושא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הדגל</w:t>
      </w:r>
      <w:r w:rsidDel="00000000" w:rsidR="00000000" w:rsidRPr="00000000">
        <w:rPr>
          <w:rFonts w:ascii="Alef" w:cs="Alef" w:eastAsia="Alef" w:hAnsi="Alef"/>
          <w:rtl w:val="1"/>
        </w:rPr>
        <w:t xml:space="preserve">"! 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0"/>
        </w:rPr>
        <w:t xml:space="preserve">"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איש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דגלו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באותות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"(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כולנו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רגילים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דגל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הכוונה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לפיסת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צבועה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בצבע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צבעים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המתנופפת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ומשמשת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לסימון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לאיתות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לזיהוי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מכירים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מדינות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שבטים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חטיבות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בצבא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דגלי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צבאות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ודגלי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בפירושו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למקרא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פירוש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למילה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דגל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דגל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משמעותו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סדר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חטיבה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קבוצה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ארגונית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הדגל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מסמל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החניה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היחודית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שבטי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במהלך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שהייתם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חניה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מרובע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קיבלו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בירושה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מיעקב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rtl w:val="1"/>
        </w:rPr>
        <w:t xml:space="preserve">־</w:t>
      </w:r>
      <w:r w:rsidDel="00000000" w:rsidR="00000000" w:rsidRPr="00000000">
        <w:rPr>
          <w:rFonts w:ascii="Alef" w:cs="Alef" w:eastAsia="Alef" w:hAnsi="Alef"/>
          <w:rtl w:val="1"/>
        </w:rPr>
        <w:t xml:space="preserve">עשר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שבטי</w:t>
      </w:r>
      <w:r w:rsidDel="00000000" w:rsidR="00000000" w:rsidRPr="00000000">
        <w:rPr>
          <w:rFonts w:ascii="Alef" w:cs="Alef" w:eastAsia="Alef" w:hAnsi="Alef"/>
          <w:rtl w:val="1"/>
        </w:rPr>
        <w:t xml:space="preserve">־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התחלקו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לארבעה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כלליים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שבטים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הקיפו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אוהל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במרכז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מפרשי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מסבירים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שחלוקת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לקבוצות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בהתאם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לסדר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מלאכי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השרת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המחולקים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לארבעה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שכינה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rtl w:val="1"/>
        </w:rPr>
        <w:t xml:space="preserve">פרקי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אליעזר</w:t>
      </w:r>
      <w:r w:rsidDel="00000000" w:rsidR="00000000" w:rsidRPr="00000000">
        <w:rPr>
          <w:rFonts w:ascii="Alef" w:cs="Alef" w:eastAsia="Alef" w:hAnsi="Alef"/>
          <w:rtl w:val="1"/>
        </w:rPr>
        <w:t xml:space="preserve">' (</w:t>
      </w:r>
      <w:r w:rsidDel="00000000" w:rsidR="00000000" w:rsidRPr="00000000">
        <w:rPr>
          <w:rFonts w:ascii="Alef" w:cs="Alef" w:eastAsia="Alef" w:hAnsi="Alef"/>
          <w:rtl w:val="1"/>
        </w:rPr>
        <w:t xml:space="preserve">פרק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תיאור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המרכבה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העליונה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כשהיא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מוקפת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מארבע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רוחותיה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בארבע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מלאכים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מחנה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מיכאל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מימין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חסד</w:t>
      </w:r>
      <w:r w:rsidDel="00000000" w:rsidR="00000000" w:rsidRPr="00000000">
        <w:rPr>
          <w:rFonts w:ascii="Alef" w:cs="Alef" w:eastAsia="Alef" w:hAnsi="Alef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rtl w:val="1"/>
        </w:rPr>
        <w:t xml:space="preserve">מחנה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גבריאל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מהשמאל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גבורה</w:t>
      </w:r>
      <w:r w:rsidDel="00000000" w:rsidR="00000000" w:rsidRPr="00000000">
        <w:rPr>
          <w:rFonts w:ascii="Alef" w:cs="Alef" w:eastAsia="Alef" w:hAnsi="Alef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rtl w:val="1"/>
        </w:rPr>
        <w:t xml:space="preserve">מחנה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אוריא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מפנים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מזרח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תפארת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ומחנה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רפאל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מלאחור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מערב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מלכות</w:t>
      </w:r>
      <w:r w:rsidDel="00000000" w:rsidR="00000000" w:rsidRPr="00000000">
        <w:rPr>
          <w:rFonts w:ascii="Alef" w:cs="Alef" w:eastAsia="Alef" w:hAnsi="Alef"/>
          <w:rtl w:val="1"/>
        </w:rPr>
        <w:t xml:space="preserve">).  "</w:t>
      </w:r>
      <w:r w:rsidDel="00000000" w:rsidR="00000000" w:rsidRPr="00000000">
        <w:rPr>
          <w:rFonts w:ascii="Alef" w:cs="Alef" w:eastAsia="Alef" w:hAnsi="Alef"/>
          <w:rtl w:val="1"/>
        </w:rPr>
        <w:t xml:space="preserve">דגל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צורת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החניה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היחודית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קשורה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ראשית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מהמפרשים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מסבירים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במרכבה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העליונה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ירד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סיני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ירד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מלאכים</w:t>
      </w:r>
      <w:r w:rsidDel="00000000" w:rsidR="00000000" w:rsidRPr="00000000">
        <w:rPr>
          <w:rFonts w:ascii="Alef" w:cs="Alef" w:eastAsia="Alef" w:hAnsi="Alef"/>
          <w:rtl w:val="1"/>
        </w:rPr>
        <w:t xml:space="preserve"> .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rtl w:val="1"/>
        </w:rPr>
        <w:t xml:space="preserve">מדרש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רבה</w:t>
      </w:r>
      <w:r w:rsidDel="00000000" w:rsidR="00000000" w:rsidRPr="00000000">
        <w:rPr>
          <w:rFonts w:ascii="Alef" w:cs="Alef" w:eastAsia="Alef" w:hAnsi="Alef"/>
          <w:rtl w:val="1"/>
        </w:rPr>
        <w:t xml:space="preserve">' (</w:t>
      </w:r>
      <w:r w:rsidDel="00000000" w:rsidR="00000000" w:rsidRPr="00000000">
        <w:rPr>
          <w:rFonts w:ascii="Alef" w:cs="Alef" w:eastAsia="Alef" w:hAnsi="Alef"/>
          <w:rtl w:val="1"/>
        </w:rPr>
        <w:t xml:space="preserve">פרשתינו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יד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מתאר</w:t>
      </w:r>
      <w:r w:rsidDel="00000000" w:rsidR="00000000" w:rsidRPr="00000000">
        <w:rPr>
          <w:rFonts w:ascii="Alef" w:cs="Alef" w:eastAsia="Alef" w:hAnsi="Alef"/>
          <w:rtl w:val="1"/>
        </w:rPr>
        <w:t xml:space="preserve"> 22,000 </w:t>
      </w:r>
      <w:r w:rsidDel="00000000" w:rsidR="00000000" w:rsidRPr="00000000">
        <w:rPr>
          <w:rFonts w:ascii="Alef" w:cs="Alef" w:eastAsia="Alef" w:hAnsi="Alef"/>
          <w:rtl w:val="1"/>
        </w:rPr>
        <w:t xml:space="preserve">מרכבות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מלאכים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שירדו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סיני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החניה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המלאכים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מקיפים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ופינה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מארבעת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הרוחות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מקלסים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ומשבחים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ועוד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בהפטרה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שבועות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חזון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יחזקאל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בוזי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הנביא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הנביא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נפתחו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מראות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..". </w:t>
      </w:r>
      <w:r w:rsidDel="00000000" w:rsidR="00000000" w:rsidRPr="00000000">
        <w:rPr>
          <w:rFonts w:ascii="Alef" w:cs="Alef" w:eastAsia="Alef" w:hAnsi="Alef"/>
          <w:rtl w:val="1"/>
        </w:rPr>
        <w:t xml:space="preserve">יחזקאל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ממשיך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ומתאר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בתיאורים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מרהיבים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המרכבה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הכוללת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העליון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וחיות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המקיפים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. "</w:t>
      </w:r>
      <w:r w:rsidDel="00000000" w:rsidR="00000000" w:rsidRPr="00000000">
        <w:rPr>
          <w:rFonts w:ascii="Alef" w:cs="Alef" w:eastAsia="Alef" w:hAnsi="Alef"/>
          <w:rtl w:val="1"/>
        </w:rPr>
        <w:t xml:space="preserve">ודמות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פניהם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הימין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לארבעתם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מהשמאול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לארבעתן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לארבעתן</w:t>
      </w:r>
      <w:r w:rsidDel="00000000" w:rsidR="00000000" w:rsidRPr="00000000">
        <w:rPr>
          <w:rFonts w:ascii="Alef" w:cs="Alef" w:eastAsia="Alef" w:hAnsi="Alef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rtl w:val="1"/>
        </w:rPr>
        <w:t xml:space="preserve">יחזקאל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 ,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). </w:t>
      </w:r>
      <w:r w:rsidDel="00000000" w:rsidR="00000000" w:rsidRPr="00000000">
        <w:rPr>
          <w:rFonts w:ascii="Alef" w:cs="Alef" w:eastAsia="Alef" w:hAnsi="Alef"/>
          <w:rtl w:val="1"/>
        </w:rPr>
        <w:t xml:space="preserve">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החלוקה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ארבעה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מלאכים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אריה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ונשר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המקיפים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מארבעת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הצדדים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כסא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הכבוד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מתבטא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במילה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rtl w:val="1"/>
        </w:rPr>
        <w:t xml:space="preserve">-"</w:t>
      </w:r>
      <w:r w:rsidDel="00000000" w:rsidR="00000000" w:rsidRPr="00000000">
        <w:rPr>
          <w:rFonts w:ascii="Alef" w:cs="Alef" w:eastAsia="Alef" w:hAnsi="Alef"/>
          <w:rtl w:val="1"/>
        </w:rPr>
        <w:t xml:space="preserve">דגל</w:t>
      </w:r>
      <w:r w:rsidDel="00000000" w:rsidR="00000000" w:rsidRPr="00000000">
        <w:rPr>
          <w:rFonts w:ascii="Alef" w:cs="Alef" w:eastAsia="Alef" w:hAnsi="Alef"/>
          <w:rtl w:val="1"/>
        </w:rPr>
        <w:t xml:space="preserve">"!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מניפה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הדגל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בפעם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ובחג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מנופפים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הדגל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פעמיים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בקריאת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ההפטרה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[</w:t>
      </w:r>
      <w:r w:rsidDel="00000000" w:rsidR="00000000" w:rsidRPr="00000000">
        <w:rPr>
          <w:rFonts w:ascii="Alef" w:cs="Alef" w:eastAsia="Alef" w:hAnsi="Alef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הדגל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רגילים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יריעת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הדגל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התורני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מקראי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דגל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המסמל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החניה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היהודית</w:t>
      </w:r>
      <w:r w:rsidDel="00000000" w:rsidR="00000000" w:rsidRPr="00000000">
        <w:rPr>
          <w:rFonts w:ascii="Alef" w:cs="Alef" w:eastAsia="Alef" w:hAnsi="Alef"/>
          <w:rtl w:val="1"/>
        </w:rPr>
        <w:t xml:space="preserve">!] </w:t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ומשמעותי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החניה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דגל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רעש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ובכלל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קשור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מסייע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והשלימה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בשיחה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נפלאה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לילדי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הרעיון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העמוק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הנעוץ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דגל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צורת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החניה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שאוהל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באמצע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ושבטי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סובבים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להבליט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ולהדגיש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שתפקידם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הדורות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ולהגן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המטרה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הדגל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להראות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צריכים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להגן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בגופינו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ובנשמתינו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מובן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מעצמו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ההגנה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צריכים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ההגנה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, (</w:t>
      </w:r>
      <w:r w:rsidDel="00000000" w:rsidR="00000000" w:rsidRPr="00000000">
        <w:rPr>
          <w:rFonts w:ascii="Alef" w:cs="Alef" w:eastAsia="Alef" w:hAnsi="Alef"/>
          <w:rtl w:val="1"/>
        </w:rPr>
        <w:t xml:space="preserve">ועכשיו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מתמיד</w:t>
      </w:r>
      <w:r w:rsidDel="00000000" w:rsidR="00000000" w:rsidRPr="00000000">
        <w:rPr>
          <w:rFonts w:ascii="Alef" w:cs="Alef" w:eastAsia="Alef" w:hAnsi="Alef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שרצה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לזכות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ולתת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מאיתנו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נפרד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בשמירת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והגנת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והיהדות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הכיתור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כיתרו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מסמל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העבודה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הנצחית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מאיתנו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הברית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לשמור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ולשמור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והמקדש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הרוחני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הנמצא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לשמור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הגחלת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היהודית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לשמור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לשמור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הקדוש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והיקר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לעמנו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ולתורתינו</w:t>
      </w:r>
      <w:r w:rsidDel="00000000" w:rsidR="00000000" w:rsidRPr="00000000">
        <w:rPr>
          <w:rFonts w:ascii="Alef" w:cs="Alef" w:eastAsia="Alef" w:hAnsi="Alef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הדגל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מוסיף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הקיפו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אוהל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בחנייתן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בנסיעתם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שהשמירה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כשנמצאים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במנוחה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ונינוח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מסתדר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שפע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שגשוג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והרחבה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להקיף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כשאנחנו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מטולטלים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בדרכים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כשנוסעים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למקום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לגלות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מבעיה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לבעיה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ומצרה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לצרה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יודע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כשנמצאים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וקשה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מורל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גבוה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רמה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לותר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8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מייצגים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ארבעה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סכנות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המקשות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ומפריעות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ולהשלים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שליחותו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צפון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מייצגת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הקרירות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והאדישות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צפון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הקור</w:t>
      </w:r>
      <w:r w:rsidDel="00000000" w:rsidR="00000000" w:rsidRPr="00000000">
        <w:rPr>
          <w:rFonts w:ascii="Alef" w:cs="Alef" w:eastAsia="Alef" w:hAnsi="Alef"/>
          <w:rtl w:val="1"/>
        </w:rPr>
        <w:t xml:space="preserve">). </w:t>
      </w:r>
      <w:r w:rsidDel="00000000" w:rsidR="00000000" w:rsidRPr="00000000">
        <w:rPr>
          <w:rFonts w:ascii="Alef" w:cs="Alef" w:eastAsia="Alef" w:hAnsi="Alef"/>
          <w:rtl w:val="1"/>
        </w:rPr>
        <w:t xml:space="preserve">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דרום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מייצגת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חמימות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התאוות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החומריות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דרום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החום</w:t>
      </w:r>
      <w:r w:rsidDel="00000000" w:rsidR="00000000" w:rsidRPr="00000000">
        <w:rPr>
          <w:rFonts w:ascii="Alef" w:cs="Alef" w:eastAsia="Alef" w:hAnsi="Alef"/>
          <w:rtl w:val="1"/>
        </w:rPr>
        <w:t xml:space="preserve">). </w:t>
      </w:r>
      <w:r w:rsidDel="00000000" w:rsidR="00000000" w:rsidRPr="00000000">
        <w:rPr>
          <w:rFonts w:ascii="Alef" w:cs="Alef" w:eastAsia="Alef" w:hAnsi="Alef"/>
          <w:rtl w:val="1"/>
        </w:rPr>
        <w:t xml:space="preserve">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מזרח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מייצגת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הסיפוק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העצמי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שלמד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מרגיש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שהאיר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כולו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מזרח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האור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והרוח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הרביעית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מייצגת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השכינה</w:t>
      </w:r>
      <w:r w:rsidDel="00000000" w:rsidR="00000000" w:rsidRPr="00000000">
        <w:rPr>
          <w:rFonts w:ascii="Alef" w:cs="Alef" w:eastAsia="Alef" w:hAnsi="Alef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rtl w:val="1"/>
        </w:rPr>
        <w:t xml:space="preserve">כמאמר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חז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במערב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השמירה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נקודת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היהדות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מספיקה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בכיוון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צריכה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הצדדים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להיזהר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מקרירות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האופן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נזהר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מחמימות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מיותרת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בענייני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העוצמה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להיזהר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ולהישמר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מגאווה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פסולים</w:t>
      </w:r>
      <w:r w:rsidDel="00000000" w:rsidR="00000000" w:rsidRPr="00000000">
        <w:rPr>
          <w:rFonts w:ascii="Alef" w:cs="Alef" w:eastAsia="Alef" w:hAnsi="Alef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טובים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וכך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בסופו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מגיעים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הרביעית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רוחה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השכינה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להתחבר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שותף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במעשה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בראשית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וזהו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במדרש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תנחומא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יד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אימרה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מעניינת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ולעתיד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בזכות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גואל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אתכם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המדרש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ולמה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בזכותם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נגאל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1D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לעיל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מובנים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הדגלים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מייצגים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השמירה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לעמנו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הדגלים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מייצגים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השמירה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הפנימי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בזכות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הדגלים</w:t>
      </w:r>
      <w:r w:rsidDel="00000000" w:rsidR="00000000" w:rsidRPr="00000000">
        <w:rPr>
          <w:rFonts w:ascii="Alef" w:cs="Alef" w:eastAsia="Alef" w:hAnsi="Alef"/>
          <w:rtl w:val="1"/>
        </w:rPr>
        <w:t xml:space="preserve">"-</w:t>
      </w:r>
      <w:r w:rsidDel="00000000" w:rsidR="00000000" w:rsidRPr="00000000">
        <w:rPr>
          <w:rFonts w:ascii="Alef" w:cs="Alef" w:eastAsia="Alef" w:hAnsi="Alef"/>
          <w:rtl w:val="1"/>
        </w:rPr>
        <w:t xml:space="preserve">בזכות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שמירת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וקיום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rtl w:val="1"/>
        </w:rPr>
        <w:t xml:space="preserve">, 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נזכה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במהרה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</w:p>
    <w:p w:rsidR="00000000" w:rsidDel="00000000" w:rsidP="00000000" w:rsidRDefault="00000000" w:rsidRPr="00000000" w14:paraId="0000001E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המלמד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לצאת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מהקרירות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והאדישות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צפון</w:t>
      </w:r>
      <w:r w:rsidDel="00000000" w:rsidR="00000000" w:rsidRPr="00000000">
        <w:rPr>
          <w:rFonts w:ascii="Alef" w:cs="Alef" w:eastAsia="Alef" w:hAnsi="Alef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rtl w:val="1"/>
        </w:rPr>
        <w:t xml:space="preserve">להתגבר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טבעים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והתאוות</w:t>
      </w:r>
      <w:r w:rsidDel="00000000" w:rsidR="00000000" w:rsidRPr="00000000">
        <w:rPr>
          <w:rFonts w:ascii="Alef" w:cs="Alef" w:eastAsia="Alef" w:hAnsi="Alef"/>
          <w:rtl w:val="1"/>
        </w:rPr>
        <w:t xml:space="preserve">(</w:t>
      </w:r>
      <w:r w:rsidDel="00000000" w:rsidR="00000000" w:rsidRPr="00000000">
        <w:rPr>
          <w:rFonts w:ascii="Alef" w:cs="Alef" w:eastAsia="Alef" w:hAnsi="Alef"/>
          <w:rtl w:val="1"/>
        </w:rPr>
        <w:t xml:space="preserve">דרום</w:t>
      </w:r>
      <w:r w:rsidDel="00000000" w:rsidR="00000000" w:rsidRPr="00000000">
        <w:rPr>
          <w:rFonts w:ascii="Alef" w:cs="Alef" w:eastAsia="Alef" w:hAnsi="Alef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העצמי</w:t>
      </w:r>
      <w:r w:rsidDel="00000000" w:rsidR="00000000" w:rsidRPr="00000000">
        <w:rPr>
          <w:rFonts w:ascii="Alef" w:cs="Alef" w:eastAsia="Alef" w:hAnsi="Alef"/>
          <w:rtl w:val="1"/>
        </w:rPr>
        <w:t xml:space="preserve">'(</w:t>
      </w:r>
      <w:r w:rsidDel="00000000" w:rsidR="00000000" w:rsidRPr="00000000">
        <w:rPr>
          <w:rFonts w:ascii="Alef" w:cs="Alef" w:eastAsia="Alef" w:hAnsi="Alef"/>
          <w:rtl w:val="1"/>
        </w:rPr>
        <w:t xml:space="preserve">מזרח</w:t>
      </w:r>
      <w:r w:rsidDel="00000000" w:rsidR="00000000" w:rsidRPr="00000000">
        <w:rPr>
          <w:rFonts w:ascii="Alef" w:cs="Alef" w:eastAsia="Alef" w:hAnsi="Alef"/>
          <w:rtl w:val="1"/>
        </w:rPr>
        <w:t xml:space="preserve">)  </w:t>
      </w:r>
      <w:r w:rsidDel="00000000" w:rsidR="00000000" w:rsidRPr="00000000">
        <w:rPr>
          <w:rFonts w:ascii="Alef" w:cs="Alef" w:eastAsia="Alef" w:hAnsi="Alef"/>
          <w:rtl w:val="1"/>
        </w:rPr>
        <w:t xml:space="preserve">ולגעת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בשכינה</w:t>
      </w:r>
      <w:r w:rsidDel="00000000" w:rsidR="00000000" w:rsidRPr="00000000">
        <w:rPr>
          <w:rFonts w:ascii="Alef" w:cs="Alef" w:eastAsia="Alef" w:hAnsi="Alef"/>
          <w:rtl w:val="1"/>
        </w:rPr>
        <w:t xml:space="preserve">(</w:t>
      </w:r>
      <w:r w:rsidDel="00000000" w:rsidR="00000000" w:rsidRPr="00000000">
        <w:rPr>
          <w:rFonts w:ascii="Alef" w:cs="Alef" w:eastAsia="Alef" w:hAnsi="Alef"/>
          <w:rtl w:val="1"/>
        </w:rPr>
        <w:t xml:space="preserve">מערב</w:t>
      </w:r>
      <w:r w:rsidDel="00000000" w:rsidR="00000000" w:rsidRPr="00000000">
        <w:rPr>
          <w:rFonts w:ascii="Alef" w:cs="Alef" w:eastAsia="Alef" w:hAnsi="Alef"/>
          <w:rtl w:val="1"/>
        </w:rPr>
        <w:t xml:space="preserve">)!</w:t>
      </w:r>
    </w:p>
    <w:p w:rsidR="00000000" w:rsidDel="00000000" w:rsidP="00000000" w:rsidRDefault="00000000" w:rsidRPr="00000000" w14:paraId="0000001F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בחג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ריי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צ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לשלשה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תמימים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והטיל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מיוחדת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קרב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בחורים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ישיבות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לתורת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עברו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בחג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סיפר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התוועדות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תוצאותיה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0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והנה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אברכים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אדמו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שייכים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סוגים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שונים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מהם</w:t>
      </w:r>
      <w:r w:rsidDel="00000000" w:rsidR="00000000" w:rsidRPr="00000000">
        <w:rPr>
          <w:rFonts w:ascii="Alef" w:cs="Alef" w:eastAsia="Alef" w:hAnsi="Alef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rtl w:val="1"/>
        </w:rPr>
        <w:t xml:space="preserve">למדן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' – </w:t>
      </w:r>
      <w:r w:rsidDel="00000000" w:rsidR="00000000" w:rsidRPr="00000000">
        <w:rPr>
          <w:rFonts w:ascii="Alef" w:cs="Alef" w:eastAsia="Alef" w:hAnsi="Alef"/>
          <w:rtl w:val="1"/>
        </w:rPr>
        <w:t xml:space="preserve">בינוני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</w:t>
      </w:r>
      <w:r w:rsidDel="00000000" w:rsidR="00000000" w:rsidRPr="00000000">
        <w:rPr>
          <w:rFonts w:ascii="Alef" w:cs="Alef" w:eastAsia="Alef" w:hAnsi="Alef"/>
          <w:rtl w:val="1"/>
        </w:rPr>
        <w:t xml:space="preserve">' – </w:t>
      </w:r>
      <w:r w:rsidDel="00000000" w:rsidR="00000000" w:rsidRPr="00000000">
        <w:rPr>
          <w:rFonts w:ascii="Alef" w:cs="Alef" w:eastAsia="Alef" w:hAnsi="Alef"/>
          <w:rtl w:val="1"/>
        </w:rPr>
        <w:t xml:space="preserve">איש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פשוט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ועד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התחלקות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ביניהם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בנוגע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לתורת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' – </w:t>
      </w:r>
      <w:r w:rsidDel="00000000" w:rsidR="00000000" w:rsidRPr="00000000">
        <w:rPr>
          <w:rFonts w:ascii="Alef" w:cs="Alef" w:eastAsia="Alef" w:hAnsi="Alef"/>
          <w:rtl w:val="1"/>
        </w:rPr>
        <w:t xml:space="preserve">הי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משכיל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' – </w:t>
      </w:r>
      <w:r w:rsidDel="00000000" w:rsidR="00000000" w:rsidRPr="00000000">
        <w:rPr>
          <w:rFonts w:ascii="Alef" w:cs="Alef" w:eastAsia="Alef" w:hAnsi="Alef"/>
          <w:rtl w:val="1"/>
        </w:rPr>
        <w:t xml:space="preserve">בינוני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</w:t>
      </w:r>
      <w:r w:rsidDel="00000000" w:rsidR="00000000" w:rsidRPr="00000000">
        <w:rPr>
          <w:rFonts w:ascii="Alef" w:cs="Alef" w:eastAsia="Alef" w:hAnsi="Alef"/>
          <w:rtl w:val="1"/>
        </w:rPr>
        <w:t xml:space="preserve">' – </w:t>
      </w:r>
      <w:r w:rsidDel="00000000" w:rsidR="00000000" w:rsidRPr="00000000">
        <w:rPr>
          <w:rFonts w:ascii="Alef" w:cs="Alef" w:eastAsia="Alef" w:hAnsi="Alef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מהם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22">
      <w:pPr>
        <w:shd w:fill="ffffff" w:val="clear"/>
        <w:bidi w:val="1"/>
        <w:spacing w:after="100" w:before="100" w:lineRule="auto"/>
        <w:jc w:val="both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ובפועל</w:t>
      </w:r>
      <w:r w:rsidDel="00000000" w:rsidR="00000000" w:rsidRPr="00000000">
        <w:rPr>
          <w:rFonts w:ascii="Alef" w:cs="Alef" w:eastAsia="Alef" w:hAnsi="Alef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הלמדנים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והמשכילים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הגדול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והאמצעי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התחילו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לעסוק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בעניניהם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הפרטיים</w:t>
      </w:r>
      <w:r w:rsidDel="00000000" w:rsidR="00000000" w:rsidRPr="00000000">
        <w:rPr>
          <w:rFonts w:ascii="Alef" w:cs="Alef" w:eastAsia="Alef" w:hAnsi="Alef"/>
          <w:rtl w:val="1"/>
        </w:rPr>
        <w:t xml:space="preserve">; </w:t>
      </w:r>
      <w:r w:rsidDel="00000000" w:rsidR="00000000" w:rsidRPr="00000000">
        <w:rPr>
          <w:rFonts w:ascii="Alef" w:cs="Alef" w:eastAsia="Alef" w:hAnsi="Alef"/>
          <w:rtl w:val="1"/>
        </w:rPr>
        <w:t xml:space="preserve">בעניני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גשמיות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בעניני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פעלו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בענין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שליחותם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ודוקא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הפשוט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מביניהם</w:t>
      </w:r>
      <w:r w:rsidDel="00000000" w:rsidR="00000000" w:rsidRPr="00000000">
        <w:rPr>
          <w:rFonts w:ascii="Alef" w:cs="Alef" w:eastAsia="Alef" w:hAnsi="Alef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משכיל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כמותם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פרנסה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... </w:t>
      </w:r>
      <w:r w:rsidDel="00000000" w:rsidR="00000000" w:rsidRPr="00000000">
        <w:rPr>
          <w:rFonts w:ascii="Alef" w:cs="Alef" w:eastAsia="Alef" w:hAnsi="Alef"/>
          <w:rtl w:val="1"/>
        </w:rPr>
        <w:t xml:space="preserve">ואעפ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עוסק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rtl w:val="1"/>
        </w:rPr>
        <w:t xml:space="preserve">ובוודאי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ימשיך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לעסוק</w:t>
      </w:r>
      <w:r w:rsidDel="00000000" w:rsidR="00000000" w:rsidRPr="00000000">
        <w:rPr>
          <w:rFonts w:ascii="Alef" w:cs="Alef" w:eastAsia="Alef" w:hAnsi="Alef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rtl w:val="1"/>
        </w:rPr>
        <w:t xml:space="preserve">בשליחות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שהטיל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אדמו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ולאחרי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שעברו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ספירה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שלימה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מהתוועדות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הנ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רואים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הפירות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שפעל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."</w:t>
      </w:r>
    </w:p>
    <w:p w:rsidR="00000000" w:rsidDel="00000000" w:rsidP="00000000" w:rsidRDefault="00000000" w:rsidRPr="00000000" w14:paraId="00000023">
      <w:pPr>
        <w:shd w:fill="ffffff" w:val="clear"/>
        <w:bidi w:val="1"/>
        <w:spacing w:after="240" w:lineRule="auto"/>
        <w:jc w:val="both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דווקא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הפשיטות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תנצח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24">
      <w:pPr>
        <w:shd w:fill="ffffff" w:val="clear"/>
        <w:bidi w:val="1"/>
        <w:spacing w:after="240" w:lineRule="auto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שיעור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בפרשה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מהמחזור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החמישי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לשיעור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המלא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hyperlink r:id="rId6">
        <w:r w:rsidDel="00000000" w:rsidR="00000000" w:rsidRPr="00000000">
          <w:rPr>
            <w:rFonts w:ascii="Alef" w:cs="Alef" w:eastAsia="Alef" w:hAnsi="Alef"/>
            <w:b w:val="1"/>
            <w:color w:val="1155cc"/>
            <w:highlight w:val="white"/>
            <w:u w:val="single"/>
            <w:rtl w:val="1"/>
          </w:rPr>
          <w:t xml:space="preserve">לחץ</w:t>
        </w:r>
      </w:hyperlink>
      <w:hyperlink r:id="rId7">
        <w:r w:rsidDel="00000000" w:rsidR="00000000" w:rsidRPr="00000000">
          <w:rPr>
            <w:rFonts w:ascii="Alef" w:cs="Alef" w:eastAsia="Alef" w:hAnsi="Alef"/>
            <w:b w:val="1"/>
            <w:color w:val="1155cc"/>
            <w:highlight w:val="white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Alef" w:cs="Alef" w:eastAsia="Alef" w:hAnsi="Alef"/>
            <w:b w:val="1"/>
            <w:color w:val="1155cc"/>
            <w:highlight w:val="white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yO6rt_eycNVD8aLVgRXu7cSrIAZfcvVi/view?usp=sharing" TargetMode="External"/><Relationship Id="rId7" Type="http://schemas.openxmlformats.org/officeDocument/2006/relationships/hyperlink" Target="https://drive.google.com/file/d/1yO6rt_eycNVD8aLVgRXu7cSrIAZfcvVi/view?usp=sharing" TargetMode="External"/><Relationship Id="rId8" Type="http://schemas.openxmlformats.org/officeDocument/2006/relationships/hyperlink" Target="https://drive.google.com/file/d/1yO6rt_eycNVD8aLVgRXu7cSrIAZfcvVi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