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spacing w:after="100" w:before="100" w:line="276" w:lineRule="auto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?</w:t>
      </w:r>
    </w:p>
    <w:p w:rsidR="00000000" w:rsidDel="00000000" w:rsidP="00000000" w:rsidRDefault="00000000" w:rsidRPr="00000000" w14:paraId="00000003">
      <w:pPr>
        <w:bidi w:val="1"/>
        <w:spacing w:after="100" w:before="100" w:line="276" w:lineRule="auto"/>
        <w:jc w:val="center"/>
        <w:rPr>
          <w:rFonts w:ascii="Alef" w:cs="Alef" w:eastAsia="Alef" w:hAnsi="Alef"/>
          <w:sz w:val="16"/>
          <w:szCs w:val="16"/>
        </w:rPr>
      </w:pP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לקו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וארא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ג</w:t>
      </w:r>
    </w:p>
    <w:p w:rsidR="00000000" w:rsidDel="00000000" w:rsidP="00000000" w:rsidRDefault="00000000" w:rsidRPr="00000000" w14:paraId="00000004">
      <w:pPr>
        <w:bidi w:val="1"/>
        <w:spacing w:after="100" w:before="100" w:line="276" w:lineRule="auto"/>
        <w:jc w:val="center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bidi w:val="1"/>
        <w:spacing w:after="100" w:before="100" w:line="276" w:lineRule="auto"/>
        <w:jc w:val="center"/>
        <w:rPr>
          <w:rFonts w:ascii="Alef" w:cs="Alef" w:eastAsia="Alef" w:hAnsi="Alef"/>
        </w:rPr>
      </w:pPr>
      <w:bookmarkStart w:colFirst="0" w:colLast="0" w:name="_5pn4zghflgeb" w:id="0"/>
      <w:bookmarkEnd w:id="0"/>
      <w:r w:rsidDel="00000000" w:rsidR="00000000" w:rsidRPr="00000000">
        <w:rPr>
          <w:rFonts w:ascii="Alef" w:cs="Alef" w:eastAsia="Alef" w:hAnsi="Alef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המיוחד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בפרשתינו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00" w:before="100" w:line="276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לאתאיסט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</w:p>
    <w:p w:rsidR="00000000" w:rsidDel="00000000" w:rsidP="00000000" w:rsidRDefault="00000000" w:rsidRPr="00000000" w14:paraId="00000008">
      <w:pPr>
        <w:bidi w:val="1"/>
        <w:spacing w:after="100" w:before="100" w:line="276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לנוצרי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</w:p>
    <w:p w:rsidR="00000000" w:rsidDel="00000000" w:rsidP="00000000" w:rsidRDefault="00000000" w:rsidRPr="00000000" w14:paraId="00000009">
      <w:pPr>
        <w:bidi w:val="1"/>
        <w:spacing w:after="100" w:before="100" w:line="276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לבודהיסט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</w:p>
    <w:p w:rsidR="00000000" w:rsidDel="00000000" w:rsidP="00000000" w:rsidRDefault="00000000" w:rsidRPr="00000000" w14:paraId="0000000A">
      <w:pPr>
        <w:bidi w:val="1"/>
        <w:spacing w:after="100" w:before="100" w:line="276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וליהודי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0B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וארא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התנוצצות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גאולת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המגיעה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כתוצאה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משליחותו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לפרעה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מתעקש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לתפקיד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מגמגם</w:t>
      </w:r>
      <w:r w:rsidDel="00000000" w:rsidR="00000000" w:rsidRPr="00000000">
        <w:rPr>
          <w:rFonts w:ascii="Alef" w:cs="Alef" w:eastAsia="Alef" w:hAnsi="Alef"/>
          <w:rtl w:val="1"/>
        </w:rPr>
        <w:t xml:space="preserve"> - "</w:t>
      </w:r>
      <w:r w:rsidDel="00000000" w:rsidR="00000000" w:rsidRPr="00000000">
        <w:rPr>
          <w:rFonts w:ascii="Alef" w:cs="Alef" w:eastAsia="Alef" w:hAnsi="Alef"/>
          <w:rtl w:val="1"/>
        </w:rPr>
        <w:t xml:space="preserve">כבד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וכבד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לשון</w:t>
      </w:r>
      <w:r w:rsidDel="00000000" w:rsidR="00000000" w:rsidRPr="00000000">
        <w:rPr>
          <w:rFonts w:ascii="Alef" w:cs="Alef" w:eastAsia="Alef" w:hAnsi="Alef"/>
          <w:rtl w:val="1"/>
        </w:rPr>
        <w:t xml:space="preserve"> . . </w:t>
      </w:r>
      <w:r w:rsidDel="00000000" w:rsidR="00000000" w:rsidRPr="00000000">
        <w:rPr>
          <w:rFonts w:ascii="Alef" w:cs="Alef" w:eastAsia="Alef" w:hAnsi="Alef"/>
          <w:rtl w:val="1"/>
        </w:rPr>
        <w:t xml:space="preserve">ואיך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ישמע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פרעה</w:t>
      </w:r>
      <w:r w:rsidDel="00000000" w:rsidR="00000000" w:rsidRPr="00000000">
        <w:rPr>
          <w:rFonts w:ascii="Alef" w:cs="Alef" w:eastAsia="Alef" w:hAnsi="Alef"/>
          <w:rtl w:val="1"/>
        </w:rPr>
        <w:t xml:space="preserve">?!"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שואל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אולי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עדיף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למצוא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מישהו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קצת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מצוחצח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רהוט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וכריזמטי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אהרון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מנסה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להשתחרר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מהמשימה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חייב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מחזיר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ניצחת</w:t>
      </w:r>
      <w:r w:rsidDel="00000000" w:rsidR="00000000" w:rsidRPr="00000000">
        <w:rPr>
          <w:rFonts w:ascii="Alef" w:cs="Alef" w:eastAsia="Alef" w:hAnsi="Alef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נתתיך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לפרעה</w:t>
      </w:r>
      <w:r w:rsidDel="00000000" w:rsidR="00000000" w:rsidRPr="00000000">
        <w:rPr>
          <w:rFonts w:ascii="Alef" w:cs="Alef" w:eastAsia="Alef" w:hAnsi="Alef"/>
          <w:rtl w:val="1"/>
        </w:rPr>
        <w:t xml:space="preserve">!" (</w:t>
      </w:r>
      <w:r w:rsidDel="00000000" w:rsidR="00000000" w:rsidRPr="00000000">
        <w:rPr>
          <w:rFonts w:ascii="Alef" w:cs="Alef" w:eastAsia="Alef" w:hAnsi="Alef"/>
          <w:rtl w:val="1"/>
        </w:rPr>
        <w:t xml:space="preserve">וארא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) "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דואג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לאהרון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דאגה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מלבך</w:t>
      </w:r>
      <w:r w:rsidDel="00000000" w:rsidR="00000000" w:rsidRPr="00000000">
        <w:rPr>
          <w:rFonts w:ascii="Alef" w:cs="Alef" w:eastAsia="Alef" w:hAnsi="Alef"/>
          <w:rtl w:val="1"/>
        </w:rPr>
        <w:t xml:space="preserve"> - "</w:t>
      </w:r>
      <w:r w:rsidDel="00000000" w:rsidR="00000000" w:rsidRPr="00000000">
        <w:rPr>
          <w:rFonts w:ascii="Alef" w:cs="Alef" w:eastAsia="Alef" w:hAnsi="Alef"/>
          <w:rtl w:val="1"/>
        </w:rPr>
        <w:t xml:space="preserve">אהרון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נביאך</w:t>
      </w:r>
      <w:r w:rsidDel="00000000" w:rsidR="00000000" w:rsidRPr="00000000">
        <w:rPr>
          <w:rFonts w:ascii="Alef" w:cs="Alef" w:eastAsia="Alef" w:hAnsi="Alef"/>
          <w:rtl w:val="1"/>
        </w:rPr>
        <w:t xml:space="preserve">" - </w:t>
      </w:r>
      <w:r w:rsidDel="00000000" w:rsidR="00000000" w:rsidRPr="00000000">
        <w:rPr>
          <w:rFonts w:ascii="Alef" w:cs="Alef" w:eastAsia="Alef" w:hAnsi="Alef"/>
          <w:rtl w:val="1"/>
        </w:rPr>
        <w:t xml:space="preserve">נעשה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הדובר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הרשמי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שלך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0E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המקראי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מכירים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כשחושבים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ומעיינים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במילות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המפתח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הכתובים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קורצת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נוקבת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הפסוקים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לפרעה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ממתי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בורא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ומנהיגו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0F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מפרשי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המקרא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נחלץ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לעזרה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מפרש</w:t>
      </w:r>
      <w:r w:rsidDel="00000000" w:rsidR="00000000" w:rsidRPr="00000000">
        <w:rPr>
          <w:rFonts w:ascii="Alef" w:cs="Alef" w:eastAsia="Alef" w:hAnsi="Alef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rtl w:val="1"/>
        </w:rPr>
        <w:t xml:space="preserve">שופט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ורודה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לרדותו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ויסורין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דהיינו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הכוונה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במילה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המשמעות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והיכולת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לשפוט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ולהעניש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מעלליו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כביכול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השבט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והמקל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ישתמש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להרביץ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והארור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המניחה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הדעת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'?!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הרעש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שופט</w:t>
      </w:r>
      <w:r w:rsidDel="00000000" w:rsidR="00000000" w:rsidRPr="00000000">
        <w:rPr>
          <w:rFonts w:ascii="Alef" w:cs="Alef" w:eastAsia="Alef" w:hAnsi="Alef"/>
          <w:rtl w:val="1"/>
        </w:rPr>
        <w:t xml:space="preserve">', '</w:t>
      </w:r>
      <w:r w:rsidDel="00000000" w:rsidR="00000000" w:rsidRPr="00000000">
        <w:rPr>
          <w:rFonts w:ascii="Alef" w:cs="Alef" w:eastAsia="Alef" w:hAnsi="Alef"/>
          <w:rtl w:val="1"/>
        </w:rPr>
        <w:t xml:space="preserve">מושל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הפחות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הוצאה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לפועל</w:t>
      </w:r>
      <w:r w:rsidDel="00000000" w:rsidR="00000000" w:rsidRPr="00000000">
        <w:rPr>
          <w:rFonts w:ascii="Alef" w:cs="Alef" w:eastAsia="Alef" w:hAnsi="Alef"/>
          <w:rtl w:val="1"/>
        </w:rPr>
        <w:t xml:space="preserve">'...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קצת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מוגזם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10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ישנו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רז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האומר</w:t>
      </w:r>
      <w:r w:rsidDel="00000000" w:rsidR="00000000" w:rsidRPr="00000000">
        <w:rPr>
          <w:rFonts w:ascii="Alef" w:cs="Alef" w:eastAsia="Alef" w:hAnsi="Alef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רשע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שהשעה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משחקת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תתגרה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!" (</w:t>
      </w:r>
      <w:r w:rsidDel="00000000" w:rsidR="00000000" w:rsidRPr="00000000">
        <w:rPr>
          <w:rFonts w:ascii="Alef" w:cs="Alef" w:eastAsia="Alef" w:hAnsi="Alef"/>
          <w:rtl w:val="1"/>
        </w:rPr>
        <w:t xml:space="preserve">ברכות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שלפעמים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בעיתות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מצוקה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רואים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שהנהגת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מנוהלת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ידי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בליעל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כביאור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בלי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עול</w:t>
      </w:r>
      <w:r w:rsidDel="00000000" w:rsidR="00000000" w:rsidRPr="00000000">
        <w:rPr>
          <w:rFonts w:ascii="Alef" w:cs="Alef" w:eastAsia="Alef" w:hAnsi="Alef"/>
          <w:rtl w:val="1"/>
        </w:rPr>
        <w:t xml:space="preserve">...) </w:t>
      </w:r>
      <w:r w:rsidDel="00000000" w:rsidR="00000000" w:rsidRPr="00000000">
        <w:rPr>
          <w:rFonts w:ascii="Alef" w:cs="Alef" w:eastAsia="Alef" w:hAnsi="Alef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מצליח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גזירה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מתוקן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פשע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מאורגן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התלהמות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אגרסיבית</w:t>
      </w:r>
      <w:r w:rsidDel="00000000" w:rsidR="00000000" w:rsidRPr="00000000">
        <w:rPr>
          <w:rFonts w:ascii="Alef" w:cs="Alef" w:eastAsia="Alef" w:hAnsi="Alef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מצליח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ללמוד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לשתוק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להתעסק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איתם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להשפיל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להוריד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הגבה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לבלוע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ופשוט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יעבור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זעם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</w:p>
    <w:p w:rsidR="00000000" w:rsidDel="00000000" w:rsidP="00000000" w:rsidRDefault="00000000" w:rsidRPr="00000000" w14:paraId="00000011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בתורת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הפסוק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מוסבר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שבעיתות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שכאלו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לצדיק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ומופלג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עקרוני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להתעסק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רשעים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מרושעים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התגברות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הרשע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משליטת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הקליפות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הרוחניות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שמסתירות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ומעלימות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הרוחני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צדיקי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הדור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שליטת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הקליפות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נותנת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אותותיה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ברובד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הרוחני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שכביכול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המצב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נתון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בעצמו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בנידון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2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המצב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תקופה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פרעה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בכיפה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רודן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שממנו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לברוח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היסטוריה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המלכותית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ניסו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הצליח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הצהרה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שמיימית</w:t>
      </w:r>
      <w:r w:rsidDel="00000000" w:rsidR="00000000" w:rsidRPr="00000000">
        <w:rPr>
          <w:rFonts w:ascii="Alef" w:cs="Alef" w:eastAsia="Alef" w:hAnsi="Alef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תתעסקו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המשוגע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rtl w:val="1"/>
        </w:rPr>
        <w:t xml:space="preserve">…"</w:t>
      </w:r>
    </w:p>
    <w:p w:rsidR="00000000" w:rsidDel="00000000" w:rsidP="00000000" w:rsidRDefault="00000000" w:rsidRPr="00000000" w14:paraId="00000013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!!!</w:t>
      </w:r>
    </w:p>
    <w:p w:rsidR="00000000" w:rsidDel="00000000" w:rsidP="00000000" w:rsidRDefault="00000000" w:rsidRPr="00000000" w14:paraId="00000014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הסיבה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שופט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מושל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צדיק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בבא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דובר</w:t>
      </w:r>
      <w:r w:rsidDel="00000000" w:rsidR="00000000" w:rsidRPr="00000000">
        <w:rPr>
          <w:rFonts w:ascii="Alef" w:cs="Alef" w:eastAsia="Alef" w:hAnsi="Alef"/>
          <w:rtl w:val="1"/>
        </w:rPr>
        <w:t xml:space="preserve">. "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" -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החוזק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הגשמי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והרוחני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פרעה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השורש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הרוחני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העליון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והשליטה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הקוסמית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בעליונים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ובתחתונים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מהבורא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היכולת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שינחית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המהלומה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הרשע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העולמי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הבורא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5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הממוצע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המחבר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לבורא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הצינור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דרכו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עוברת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ההשפעה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האלוקית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לבריאה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החיבור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טבעי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הנברא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לבורא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ורק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העניק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האינסופי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לפעול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בשליחותו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ובמקומו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6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ישנו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נפלא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הפסוק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המפורסם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בתהלים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כד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):"</w:t>
      </w:r>
      <w:r w:rsidDel="00000000" w:rsidR="00000000" w:rsidRPr="00000000">
        <w:rPr>
          <w:rFonts w:ascii="Alef" w:cs="Alef" w:eastAsia="Alef" w:hAnsi="Alef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הכבוד</w:t>
      </w:r>
      <w:r w:rsidDel="00000000" w:rsidR="00000000" w:rsidRPr="00000000">
        <w:rPr>
          <w:rFonts w:ascii="Alef" w:cs="Alef" w:eastAsia="Alef" w:hAnsi="Alef"/>
          <w:rtl w:val="1"/>
        </w:rPr>
        <w:t xml:space="preserve">" - </w:t>
      </w:r>
      <w:r w:rsidDel="00000000" w:rsidR="00000000" w:rsidRPr="00000000">
        <w:rPr>
          <w:rFonts w:ascii="Alef" w:cs="Alef" w:eastAsia="Alef" w:hAnsi="Alef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הכבוד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מכבודו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ליראיו</w:t>
      </w:r>
      <w:r w:rsidDel="00000000" w:rsidR="00000000" w:rsidRPr="00000000">
        <w:rPr>
          <w:rFonts w:ascii="Alef" w:cs="Alef" w:eastAsia="Alef" w:hAnsi="Alef"/>
          <w:rtl w:val="1"/>
        </w:rPr>
        <w:t xml:space="preserve">…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לובשין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עטרה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תיד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להלביש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עטרה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למלך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המשיח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…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נקראים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שנאמר</w:t>
      </w:r>
      <w:r w:rsidDel="00000000" w:rsidR="00000000" w:rsidRPr="00000000">
        <w:rPr>
          <w:rFonts w:ascii="Alef" w:cs="Alef" w:eastAsia="Alef" w:hAnsi="Alef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נתתיך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לפרעה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</w:p>
    <w:p w:rsidR="00000000" w:rsidDel="00000000" w:rsidP="00000000" w:rsidRDefault="00000000" w:rsidRPr="00000000" w14:paraId="00000017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ההשוואה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והשייכות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מלמדת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ניתנה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היכולת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הנפלאה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לפעול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ובכוחו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הכבוד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הלוא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בעצמו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ויש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העוצמה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האלוקית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לשפוט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ולרדות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ברשעי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הפשע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העולמית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השעה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משחקת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ובעיות</w:t>
      </w:r>
      <w:r w:rsidDel="00000000" w:rsidR="00000000" w:rsidRPr="00000000">
        <w:rPr>
          <w:rFonts w:ascii="Alef" w:cs="Alef" w:eastAsia="Alef" w:hAnsi="Alef"/>
          <w:rtl w:val="1"/>
        </w:rPr>
        <w:t xml:space="preserve">, "</w:t>
      </w:r>
      <w:r w:rsidDel="00000000" w:rsidR="00000000" w:rsidRPr="00000000">
        <w:rPr>
          <w:rFonts w:ascii="Alef" w:cs="Alef" w:eastAsia="Alef" w:hAnsi="Alef"/>
          <w:rtl w:val="1"/>
        </w:rPr>
        <w:t xml:space="preserve">מעשי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ורעים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והרשעים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גוברים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rtl w:val="1"/>
        </w:rPr>
        <w:t xml:space="preserve">תניא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ואנחנו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מבינים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מהיכן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להתגבר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המכשולים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הנצבים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והשלימה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התשובה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מנשיא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הדור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העומד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במקומו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וכהתפשטותו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מנשיא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הדור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שבדור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הניחן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בכתרו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ועטרתו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בכבודו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ובעצמו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ומכאן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הטוענים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היכולת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המצב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בחיבוק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ידיים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ופשוט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לחכות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</w:p>
    <w:p w:rsidR="00000000" w:rsidDel="00000000" w:rsidP="00000000" w:rsidRDefault="00000000" w:rsidRPr="00000000" w14:paraId="00000019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נכון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נאחז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בהוראותיו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והדרכותיו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תורתו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ומשנתו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הדור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, "</w:t>
      </w:r>
      <w:r w:rsidDel="00000000" w:rsidR="00000000" w:rsidRPr="00000000">
        <w:rPr>
          <w:rFonts w:ascii="Alef" w:cs="Alef" w:eastAsia="Alef" w:hAnsi="Alef"/>
          <w:rtl w:val="1"/>
        </w:rPr>
        <w:t xml:space="preserve">אתפשטותא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דמשה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שבדורנו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שלאורו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ולדרכו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נצעד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המסוגל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לשבור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קליפת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פרעה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העורף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הקשה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פרעה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הערף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הנצב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100" w:before="100" w:line="276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נשיאי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שופטים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ומושלים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בקליפת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דורם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לרדותו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ויסורין</w:t>
      </w:r>
      <w:r w:rsidDel="00000000" w:rsidR="00000000" w:rsidRPr="00000000">
        <w:rPr>
          <w:rFonts w:ascii="Alef" w:cs="Alef" w:eastAsia="Alef" w:hAnsi="Alef"/>
          <w:rtl w:val="1"/>
        </w:rPr>
        <w:t xml:space="preserve">".</w:t>
      </w:r>
    </w:p>
    <w:p w:rsidR="00000000" w:rsidDel="00000000" w:rsidP="00000000" w:rsidRDefault="00000000" w:rsidRPr="00000000" w14:paraId="0000001C">
      <w:pPr>
        <w:bidi w:val="1"/>
        <w:spacing w:after="100" w:before="100" w:line="276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בחודש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טבת</w:t>
      </w:r>
      <w:r w:rsidDel="00000000" w:rsidR="00000000" w:rsidRPr="00000000">
        <w:rPr>
          <w:rFonts w:ascii="Alef" w:cs="Alef" w:eastAsia="Alef" w:hAnsi="Alef"/>
          <w:rtl w:val="1"/>
        </w:rPr>
        <w:t xml:space="preserve">/</w:t>
      </w:r>
      <w:r w:rsidDel="00000000" w:rsidR="00000000" w:rsidRPr="00000000">
        <w:rPr>
          <w:rFonts w:ascii="Alef" w:cs="Alef" w:eastAsia="Alef" w:hAnsi="Alef"/>
          <w:rtl w:val="1"/>
        </w:rPr>
        <w:t xml:space="preserve">ינואר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rtl w:val="1"/>
        </w:rPr>
        <w:t xml:space="preserve"> (1953) </w:t>
      </w:r>
      <w:r w:rsidDel="00000000" w:rsidR="00000000" w:rsidRPr="00000000">
        <w:rPr>
          <w:rFonts w:ascii="Alef" w:cs="Alef" w:eastAsia="Alef" w:hAnsi="Alef"/>
          <w:rtl w:val="1"/>
        </w:rPr>
        <w:t xml:space="preserve">התפרסמה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ברוסיה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עלילת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משפט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הרופאים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לפיה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רופאים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תכננו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להרעיל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מנהיגים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רוסיים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קומוניסטים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המתח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ציפו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משפט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ראווה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שבו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יחרץ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דינם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רופאים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אומללים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בכפם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שיגרור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פוגרומים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לאומניים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נגד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המועצות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בתקופת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הצאר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סטאלין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ימ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ידוע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בשנאה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התהומית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נגד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היהודים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בראש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המערכה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שהגיע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פורים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</w:p>
    <w:p w:rsidR="00000000" w:rsidDel="00000000" w:rsidP="00000000" w:rsidRDefault="00000000" w:rsidRPr="00000000" w14:paraId="0000001D">
      <w:pPr>
        <w:shd w:fill="ffffff" w:val="clear"/>
        <w:bidi w:val="1"/>
        <w:spacing w:after="100" w:before="100" w:line="276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פורים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תשי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התוועד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כרגיל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נפתחה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ההתוועדות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לאחריה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הלילה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333333"/>
          <w:sz w:val="23"/>
          <w:szCs w:val="23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פתח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ואמר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המהפכה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ברוסיה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מפלתו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הקיסר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בחירות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נערכו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במדינה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לחסידיו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להשתתף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החסידים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מתמיד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ומופשט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מהוויות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הלך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לקיים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ההוראה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בדחילו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ורחימו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בהגיעו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למקום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הבחירות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פגש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בחסידים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אחרים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שהדריכו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באשר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לתהליך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ההצבעה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בדרכו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לצאת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מהמקום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הבחין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בקבוצה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שעמדו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והכריזו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שלוש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פעמים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קריאת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העידוד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הרוסית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הורה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הורה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הורה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(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שרוקה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רי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פתוחה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).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החסיד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הצטרף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לצעקה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שעשה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בלשון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הקודש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"...</w:t>
      </w:r>
    </w:p>
    <w:p w:rsidR="00000000" w:rsidDel="00000000" w:rsidP="00000000" w:rsidRDefault="00000000" w:rsidRPr="00000000" w14:paraId="0000001F">
      <w:pPr>
        <w:shd w:fill="ffffff" w:val="clear"/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333333"/>
          <w:sz w:val="23"/>
          <w:szCs w:val="23"/>
        </w:rPr>
      </w:pP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וכאן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הרים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ידיו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הקדושות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שלוש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פעמים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ואמר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בקול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רע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רע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רע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0"/>
        </w:rPr>
        <w:t xml:space="preserve"> "…</w:t>
      </w:r>
    </w:p>
    <w:p w:rsidR="00000000" w:rsidDel="00000000" w:rsidP="00000000" w:rsidRDefault="00000000" w:rsidRPr="00000000" w14:paraId="00000020">
      <w:pPr>
        <w:shd w:fill="ffffff" w:val="clear"/>
        <w:bidi w:val="1"/>
        <w:spacing w:after="100" w:before="100" w:line="276" w:lineRule="auto"/>
        <w:ind w:left="720" w:firstLine="0"/>
        <w:rPr>
          <w:rFonts w:ascii="Alef" w:cs="Alef" w:eastAsia="Alef" w:hAnsi="Alef"/>
          <w:b w:val="1"/>
          <w:color w:val="333333"/>
          <w:sz w:val="23"/>
          <w:szCs w:val="23"/>
        </w:rPr>
      </w:pP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פנה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לימינו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וחזר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שנית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הסיפור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כשהוא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מסיים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שוב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בהרמת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ידיו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ולאחר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חזר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כשהוא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פונה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לשמאל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המדרש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ופעם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נוספת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כשהוא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פונה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לקהל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היושב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מאחוריו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…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ליבם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החסידים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המשתאים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קלט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המסר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ובבת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פרצה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הפיות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הקריאה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רע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רע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רע</w:t>
      </w:r>
      <w:r w:rsidDel="00000000" w:rsidR="00000000" w:rsidRPr="00000000">
        <w:rPr>
          <w:rFonts w:ascii="Alef" w:cs="Alef" w:eastAsia="Alef" w:hAnsi="Alef"/>
          <w:b w:val="1"/>
          <w:color w:val="333333"/>
          <w:sz w:val="23"/>
          <w:szCs w:val="23"/>
          <w:rtl w:val="1"/>
        </w:rPr>
        <w:t xml:space="preserve">…</w:t>
      </w:r>
    </w:p>
    <w:p w:rsidR="00000000" w:rsidDel="00000000" w:rsidP="00000000" w:rsidRDefault="00000000" w:rsidRPr="00000000" w14:paraId="00000021">
      <w:pPr>
        <w:shd w:fill="ffffff" w:val="clear"/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333333"/>
          <w:sz w:val="23"/>
          <w:szCs w:val="23"/>
        </w:rPr>
      </w:pP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- 770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געש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ורעש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דקות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ארוכות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נכונה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לנוכחים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הפתעה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נוספת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כדרכו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התכונן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לאמירת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מאמר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נוסף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rtl w:val="1"/>
        </w:rPr>
        <w:t xml:space="preserve">שני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מאמרים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בהתוועדות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333333"/>
          <w:sz w:val="23"/>
          <w:szCs w:val="23"/>
        </w:rPr>
      </w:pP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חלפו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יומיים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והתפרסמה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הידיעה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מותו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סטאלין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ימ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ברית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המועצות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נשמו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לרווחה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ועמם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יהדות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התברר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שבאותה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שעה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בהישמע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קריאת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רע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בהתוועדות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חטף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הצורר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שבץ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שהביא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מותו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!</w:t>
      </w:r>
    </w:p>
    <w:p w:rsidR="00000000" w:rsidDel="00000000" w:rsidP="00000000" w:rsidRDefault="00000000" w:rsidRPr="00000000" w14:paraId="00000023">
      <w:pPr>
        <w:shd w:fill="ffffff" w:val="clear"/>
        <w:bidi w:val="1"/>
        <w:spacing w:after="100" w:before="100" w:line="276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color w:val="333333"/>
          <w:sz w:val="23"/>
          <w:szCs w:val="23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shd w:fill="ffffff" w:val="clear"/>
        <w:bidi w:val="1"/>
        <w:spacing w:after="100" w:before="100" w:line="276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