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40" w:lineRule="auto"/>
        <w:jc w:val="center"/>
        <w:rPr>
          <w:sz w:val="20"/>
          <w:szCs w:val="20"/>
          <w:vertAlign w:val="baseline"/>
        </w:rPr>
      </w:pPr>
      <w:r w:rsidDel="00000000" w:rsidR="00000000" w:rsidRPr="00000000">
        <w:rPr>
          <w:b w:val="1"/>
          <w:color w:val="000000"/>
          <w:sz w:val="28"/>
          <w:szCs w:val="28"/>
          <w:vertAlign w:val="baseline"/>
          <w:rtl w:val="0"/>
        </w:rPr>
        <w:t xml:space="preserve">Uniquement D.ieu !</w:t>
      </w:r>
      <w:r w:rsidDel="00000000" w:rsidR="00000000" w:rsidRPr="00000000">
        <w:rPr>
          <w:b w:val="1"/>
          <w:sz w:val="28"/>
          <w:szCs w:val="28"/>
          <w:rtl w:val="0"/>
        </w:rPr>
        <w:br w:type="textWrapping"/>
      </w:r>
      <w:r w:rsidDel="00000000" w:rsidR="00000000" w:rsidRPr="00000000">
        <w:rPr>
          <w:color w:val="000000"/>
          <w:sz w:val="20"/>
          <w:szCs w:val="20"/>
          <w:vertAlign w:val="baseline"/>
          <w:rtl w:val="0"/>
        </w:rPr>
        <w:t xml:space="preserve">Machia’h dans la paracha de Vaét’hanan</w:t>
      </w:r>
      <w:r w:rsidDel="00000000" w:rsidR="00000000" w:rsidRPr="00000000">
        <w:rPr>
          <w:rtl w:val="0"/>
        </w:rPr>
      </w:r>
    </w:p>
    <w:p w:rsidR="00000000" w:rsidDel="00000000" w:rsidP="00000000" w:rsidRDefault="00000000" w:rsidRPr="00000000" w14:paraId="00000002">
      <w:pPr>
        <w:spacing w:after="200" w:line="240" w:lineRule="auto"/>
        <w:jc w:val="both"/>
        <w:rPr>
          <w:sz w:val="24"/>
          <w:szCs w:val="24"/>
          <w:vertAlign w:val="baseline"/>
        </w:rPr>
      </w:pPr>
      <w:r w:rsidDel="00000000" w:rsidR="00000000" w:rsidRPr="00000000">
        <w:rPr>
          <w:sz w:val="24"/>
          <w:szCs w:val="24"/>
          <w:vertAlign w:val="baseline"/>
          <w:rtl w:val="0"/>
        </w:rPr>
        <w:t xml:space="preserve">La Paracha de Vaét’hanan est constamment lue le shabbat Na’hamou. Shabbat qui suit le neuf Av. Notre section introduit les prières et les supplications de notre maître Moïse envers D.ieu, afin de laisser entrer sur la terre d’Israël. Moché continue sa mission de renforcer la pratique et l’attachement aux injonctions Divines. Il souligne à toute la nation que c’est l’Eternel D.ieu qui les a choisis, et leur rappelle de ne jamais oublier la sortie d’Égypte et l’événement du Don de la Torah. Dans ce cadre-là, Moïse énumère de nouveau les dix commandements transmis sur le Mont Sinaï.</w:t>
      </w:r>
    </w:p>
    <w:p w:rsidR="00000000" w:rsidDel="00000000" w:rsidP="00000000" w:rsidRDefault="00000000" w:rsidRPr="00000000" w14:paraId="00000003">
      <w:pPr>
        <w:spacing w:after="100" w:line="240" w:lineRule="auto"/>
        <w:jc w:val="both"/>
        <w:rPr>
          <w:sz w:val="24"/>
          <w:szCs w:val="24"/>
          <w:vertAlign w:val="baseline"/>
        </w:rPr>
      </w:pPr>
      <w:r w:rsidDel="00000000" w:rsidR="00000000" w:rsidRPr="00000000">
        <w:rPr>
          <w:sz w:val="24"/>
          <w:szCs w:val="24"/>
          <w:vertAlign w:val="baseline"/>
          <w:rtl w:val="0"/>
        </w:rPr>
        <w:t xml:space="preserve">Moïse détaille ainsi le dévoilement incommensurable du Divin et l’impact infini que l’événement du Don de la Torah a produit sur l’ensemble du peuple.</w:t>
      </w:r>
    </w:p>
    <w:p w:rsidR="00000000" w:rsidDel="00000000" w:rsidP="00000000" w:rsidRDefault="00000000" w:rsidRPr="00000000" w14:paraId="00000004">
      <w:pPr>
        <w:spacing w:after="100" w:line="240" w:lineRule="auto"/>
        <w:jc w:val="both"/>
        <w:rPr>
          <w:sz w:val="24"/>
          <w:szCs w:val="24"/>
          <w:vertAlign w:val="baseline"/>
        </w:rPr>
      </w:pPr>
      <w:r w:rsidDel="00000000" w:rsidR="00000000" w:rsidRPr="00000000">
        <w:rPr>
          <w:sz w:val="24"/>
          <w:szCs w:val="24"/>
          <w:vertAlign w:val="baseline"/>
          <w:rtl w:val="0"/>
        </w:rPr>
        <w:t xml:space="preserve">La suite de notre section fera apparaître le verset le plus lu jusqu’à aujourd’hui ; « </w:t>
      </w:r>
      <w:r w:rsidDel="00000000" w:rsidR="00000000" w:rsidRPr="00000000">
        <w:rPr>
          <w:color w:val="000000"/>
          <w:sz w:val="24"/>
          <w:szCs w:val="24"/>
          <w:highlight w:val="white"/>
          <w:vertAlign w:val="baseline"/>
          <w:rtl w:val="0"/>
        </w:rPr>
        <w:t xml:space="preserve">Ecoute, Israël, l'Éternel est notre D.ieu, l'Éternel est un !</w:t>
      </w:r>
      <w:r w:rsidDel="00000000" w:rsidR="00000000" w:rsidRPr="00000000">
        <w:rPr>
          <w:sz w:val="24"/>
          <w:szCs w:val="24"/>
          <w:vertAlign w:val="baseline"/>
          <w:rtl w:val="0"/>
        </w:rPr>
        <w:t xml:space="preserve">». La Torah nous enseigne aussi l’injonction de l’amour du prochain, des Tefillins et des Mézouzot.</w:t>
      </w:r>
    </w:p>
    <w:p w:rsidR="00000000" w:rsidDel="00000000" w:rsidP="00000000" w:rsidRDefault="00000000" w:rsidRPr="00000000" w14:paraId="00000005">
      <w:pPr>
        <w:spacing w:after="100" w:line="240" w:lineRule="auto"/>
        <w:jc w:val="both"/>
        <w:rPr>
          <w:sz w:val="24"/>
          <w:szCs w:val="24"/>
          <w:vertAlign w:val="baseline"/>
        </w:rPr>
      </w:pPr>
      <w:r w:rsidDel="00000000" w:rsidR="00000000" w:rsidRPr="00000000">
        <w:rPr>
          <w:sz w:val="24"/>
          <w:szCs w:val="24"/>
          <w:vertAlign w:val="baseline"/>
          <w:rtl w:val="0"/>
        </w:rPr>
        <w:t xml:space="preserve">Un des sujets principaux de notre section est l’injonction sur « l’Unicité Divine ». Elle est commentée largement. Cette notion nous apparaît sous forme de deux versets.</w:t>
      </w:r>
    </w:p>
    <w:p w:rsidR="00000000" w:rsidDel="00000000" w:rsidP="00000000" w:rsidRDefault="00000000" w:rsidRPr="00000000" w14:paraId="00000006">
      <w:pPr>
        <w:spacing w:after="100" w:line="240" w:lineRule="auto"/>
        <w:jc w:val="both"/>
        <w:rPr>
          <w:color w:val="000000"/>
          <w:sz w:val="24"/>
          <w:szCs w:val="24"/>
          <w:highlight w:val="white"/>
          <w:vertAlign w:val="baseline"/>
        </w:rPr>
      </w:pPr>
      <w:r w:rsidDel="00000000" w:rsidR="00000000" w:rsidRPr="00000000">
        <w:rPr>
          <w:sz w:val="24"/>
          <w:szCs w:val="24"/>
          <w:vertAlign w:val="baseline"/>
          <w:rtl w:val="0"/>
        </w:rPr>
        <w:t xml:space="preserve">Le premier : « </w:t>
      </w:r>
      <w:r w:rsidDel="00000000" w:rsidR="00000000" w:rsidRPr="00000000">
        <w:rPr>
          <w:color w:val="000000"/>
          <w:sz w:val="24"/>
          <w:szCs w:val="24"/>
          <w:highlight w:val="white"/>
          <w:vertAlign w:val="baseline"/>
          <w:rtl w:val="0"/>
        </w:rPr>
        <w:t xml:space="preserve">Reconnais à présent, et imprime-le dans ton cœur, que l'Éternel est le seul D.ieu, dans le ciel, en haut comme ici-bas sur terre. Qu'il n'y en a point d’autres ! ».</w:t>
      </w:r>
    </w:p>
    <w:p w:rsidR="00000000" w:rsidDel="00000000" w:rsidP="00000000" w:rsidRDefault="00000000" w:rsidRPr="00000000" w14:paraId="00000007">
      <w:pPr>
        <w:spacing w:after="100" w:line="240" w:lineRule="auto"/>
        <w:jc w:val="both"/>
        <w:rPr>
          <w:sz w:val="24"/>
          <w:szCs w:val="24"/>
          <w:vertAlign w:val="baseline"/>
        </w:rPr>
      </w:pPr>
      <w:r w:rsidDel="00000000" w:rsidR="00000000" w:rsidRPr="00000000">
        <w:rPr>
          <w:color w:val="000000"/>
          <w:sz w:val="24"/>
          <w:szCs w:val="24"/>
          <w:highlight w:val="white"/>
          <w:vertAlign w:val="baseline"/>
          <w:rtl w:val="0"/>
        </w:rPr>
        <w:t xml:space="preserve">Le deuxième : « Écoute, Israël, l'Éternel est notre D.ieu, l'Éternel est Un ! »</w:t>
      </w:r>
      <w:r w:rsidDel="00000000" w:rsidR="00000000" w:rsidRPr="00000000">
        <w:rPr>
          <w:rtl w:val="0"/>
        </w:rPr>
      </w:r>
    </w:p>
    <w:p w:rsidR="00000000" w:rsidDel="00000000" w:rsidP="00000000" w:rsidRDefault="00000000" w:rsidRPr="00000000" w14:paraId="00000008">
      <w:pPr>
        <w:spacing w:after="100" w:line="240" w:lineRule="auto"/>
        <w:jc w:val="both"/>
        <w:rPr>
          <w:sz w:val="24"/>
          <w:szCs w:val="24"/>
          <w:vertAlign w:val="baseline"/>
        </w:rPr>
      </w:pPr>
      <w:r w:rsidDel="00000000" w:rsidR="00000000" w:rsidRPr="00000000">
        <w:rPr>
          <w:sz w:val="24"/>
          <w:szCs w:val="24"/>
          <w:vertAlign w:val="baseline"/>
          <w:rtl w:val="0"/>
        </w:rPr>
        <w:t xml:space="preserve">De prime abord, dans une perception superficielle, nous recevons l’injonction, par le biais de la Torah, de croire qu’il y a seulement un D.ieu Unique. Contrairement à la foi rependue à l’époque, les nations du monde considéraient qu’il existait des milliers d’idoles et de D.ieu. La Torah affirme qu’il n’existe qu’Un Seul D.ieu !</w:t>
      </w:r>
    </w:p>
    <w:p w:rsidR="00000000" w:rsidDel="00000000" w:rsidP="00000000" w:rsidRDefault="00000000" w:rsidRPr="00000000" w14:paraId="00000009">
      <w:pPr>
        <w:spacing w:after="100" w:line="240" w:lineRule="auto"/>
        <w:jc w:val="both"/>
        <w:rPr>
          <w:sz w:val="24"/>
          <w:szCs w:val="24"/>
          <w:vertAlign w:val="baseline"/>
        </w:rPr>
      </w:pPr>
      <w:r w:rsidDel="00000000" w:rsidR="00000000" w:rsidRPr="00000000">
        <w:rPr>
          <w:sz w:val="24"/>
          <w:szCs w:val="24"/>
          <w:vertAlign w:val="baseline"/>
          <w:rtl w:val="0"/>
        </w:rPr>
        <w:t xml:space="preserve">Evidemment, la folle idée de l’idolâtrie de servir le soleil, la lune, les étoiles, semble complètement absurde. Alors pourquoi, la Torah appuie-t-elle avec autant d’insistance face à une chose aussi évidente ?</w:t>
      </w:r>
    </w:p>
    <w:p w:rsidR="00000000" w:rsidDel="00000000" w:rsidP="00000000" w:rsidRDefault="00000000" w:rsidRPr="00000000" w14:paraId="0000000A">
      <w:pPr>
        <w:spacing w:after="100" w:line="240" w:lineRule="auto"/>
        <w:jc w:val="both"/>
        <w:rPr>
          <w:color w:val="000000"/>
          <w:sz w:val="24"/>
          <w:szCs w:val="24"/>
          <w:highlight w:val="white"/>
          <w:vertAlign w:val="baseline"/>
        </w:rPr>
      </w:pPr>
      <w:r w:rsidDel="00000000" w:rsidR="00000000" w:rsidRPr="00000000">
        <w:rPr>
          <w:color w:val="000000"/>
          <w:sz w:val="24"/>
          <w:szCs w:val="24"/>
          <w:vertAlign w:val="baseline"/>
          <w:rtl w:val="0"/>
        </w:rPr>
        <w:t xml:space="preserve">L’Admour Hazaken, dans le livre du Tanya, exprime la même question mais de façon cynique et ironique : « Viendrait-il à l’esprit de qui que ce soit d’imaginer la Présence de D.ieu dans l’eau ou sous la terre, pour qu’il soit nécessaire d’entreprendre toute cette prévention : « </w:t>
      </w:r>
      <w:r w:rsidDel="00000000" w:rsidR="00000000" w:rsidRPr="00000000">
        <w:rPr>
          <w:color w:val="000000"/>
          <w:sz w:val="24"/>
          <w:szCs w:val="24"/>
          <w:highlight w:val="white"/>
          <w:vertAlign w:val="baseline"/>
          <w:rtl w:val="0"/>
        </w:rPr>
        <w:t xml:space="preserve">et imprime-le dans ton cœur » ?</w:t>
      </w:r>
    </w:p>
    <w:p w:rsidR="00000000" w:rsidDel="00000000" w:rsidP="00000000" w:rsidRDefault="00000000" w:rsidRPr="00000000" w14:paraId="0000000B">
      <w:pPr>
        <w:spacing w:after="100" w:line="240" w:lineRule="auto"/>
        <w:jc w:val="both"/>
        <w:rPr>
          <w:color w:val="000000"/>
          <w:sz w:val="24"/>
          <w:szCs w:val="24"/>
          <w:vertAlign w:val="baseline"/>
        </w:rPr>
      </w:pPr>
      <w:r w:rsidDel="00000000" w:rsidR="00000000" w:rsidRPr="00000000">
        <w:rPr>
          <w:color w:val="000000"/>
          <w:sz w:val="24"/>
          <w:szCs w:val="24"/>
          <w:vertAlign w:val="baseline"/>
          <w:rtl w:val="0"/>
        </w:rPr>
        <w:t xml:space="preserve">De nombreux commentateurs de la Torah ont été largement concernés par cette question, et ce, depuis la nuit des temps. Ils nous incitent à dire qu’il y a une explication beaucoup plus profonde au-delà des mots : « </w:t>
      </w:r>
      <w:r w:rsidDel="00000000" w:rsidR="00000000" w:rsidRPr="00000000">
        <w:rPr>
          <w:color w:val="000000"/>
          <w:sz w:val="24"/>
          <w:szCs w:val="24"/>
          <w:highlight w:val="white"/>
          <w:vertAlign w:val="baseline"/>
          <w:rtl w:val="0"/>
        </w:rPr>
        <w:t xml:space="preserve">qu'il n'en est point d'autres !, l'Éternel est notre D.ieu, l'Éternel est un! ».</w:t>
      </w:r>
      <w:r w:rsidDel="00000000" w:rsidR="00000000" w:rsidRPr="00000000">
        <w:rPr>
          <w:rtl w:val="0"/>
        </w:rPr>
      </w:r>
    </w:p>
    <w:p w:rsidR="00000000" w:rsidDel="00000000" w:rsidP="00000000" w:rsidRDefault="00000000" w:rsidRPr="00000000" w14:paraId="0000000C">
      <w:pPr>
        <w:spacing w:after="100" w:line="240" w:lineRule="auto"/>
        <w:jc w:val="both"/>
        <w:rPr>
          <w:color w:val="000000"/>
          <w:sz w:val="24"/>
          <w:szCs w:val="24"/>
          <w:highlight w:val="white"/>
          <w:vertAlign w:val="baseline"/>
        </w:rPr>
      </w:pPr>
      <w:r w:rsidDel="00000000" w:rsidR="00000000" w:rsidRPr="00000000">
        <w:rPr>
          <w:color w:val="000000"/>
          <w:sz w:val="24"/>
          <w:szCs w:val="24"/>
          <w:vertAlign w:val="baseline"/>
          <w:rtl w:val="0"/>
        </w:rPr>
        <w:t xml:space="preserve">Une étude du sens simple des sources nous apprend la traduction du verset : « </w:t>
      </w:r>
      <w:r w:rsidDel="00000000" w:rsidR="00000000" w:rsidRPr="00000000">
        <w:rPr>
          <w:color w:val="000000"/>
          <w:sz w:val="24"/>
          <w:szCs w:val="24"/>
          <w:highlight w:val="white"/>
          <w:vertAlign w:val="baseline"/>
          <w:rtl w:val="0"/>
        </w:rPr>
        <w:t xml:space="preserve">qu'il n'en est point d'autres », ne se limite pas à définir qu’il n’y a pas d’autre D.ieu, mais aussi qu’il n’existe aucune force dominatrice en dehors de Celle de D.ieu.</w:t>
      </w:r>
    </w:p>
    <w:p w:rsidR="00000000" w:rsidDel="00000000" w:rsidP="00000000" w:rsidRDefault="00000000" w:rsidRPr="00000000" w14:paraId="0000000D">
      <w:pPr>
        <w:spacing w:after="100" w:line="240" w:lineRule="auto"/>
        <w:jc w:val="both"/>
        <w:rPr>
          <w:color w:val="000000"/>
          <w:sz w:val="24"/>
          <w:szCs w:val="24"/>
          <w:vertAlign w:val="baseline"/>
        </w:rPr>
      </w:pPr>
      <w:r w:rsidDel="00000000" w:rsidR="00000000" w:rsidRPr="00000000">
        <w:rPr>
          <w:color w:val="000000"/>
          <w:sz w:val="24"/>
          <w:szCs w:val="24"/>
          <w:highlight w:val="white"/>
          <w:vertAlign w:val="baseline"/>
          <w:rtl w:val="0"/>
        </w:rPr>
        <w:t xml:space="preserve">Contrairement à la croyance des nations du monde qui définit que D.ieu a créé le monde, mais qu’après cette Création, D.ieu ne reste pas associé à la direction de ce monde. En effet, d’après leurs définitions, D.ieu aurait laissé la maintenance et la direction de ce monde entre les mains de forces spirituelles différentes, comme la nature, les astres ou les anges. Ce serait d’après eux les représentants de D.ieu et leur rôle est d’aider le Créateur à diriger ce monde et ces Créatures.</w:t>
      </w:r>
      <w:r w:rsidDel="00000000" w:rsidR="00000000" w:rsidRPr="00000000">
        <w:rPr>
          <w:rtl w:val="0"/>
        </w:rPr>
      </w:r>
    </w:p>
    <w:p w:rsidR="00000000" w:rsidDel="00000000" w:rsidP="00000000" w:rsidRDefault="00000000" w:rsidRPr="00000000" w14:paraId="0000000E">
      <w:pPr>
        <w:spacing w:after="100" w:line="240" w:lineRule="auto"/>
        <w:jc w:val="both"/>
        <w:rPr>
          <w:color w:val="000000"/>
          <w:sz w:val="24"/>
          <w:szCs w:val="24"/>
          <w:vertAlign w:val="baseline"/>
        </w:rPr>
      </w:pPr>
      <w:r w:rsidDel="00000000" w:rsidR="00000000" w:rsidRPr="00000000">
        <w:rPr>
          <w:color w:val="000000"/>
          <w:sz w:val="24"/>
          <w:szCs w:val="24"/>
          <w:vertAlign w:val="baseline"/>
          <w:rtl w:val="0"/>
        </w:rPr>
        <w:t xml:space="preserve">En revanche, la Torah nous transmet un message fondamental et profond : D.ieu n’a besoin de l’aide de personne ! Ni des étoiles, ni des signes astrologiques, ni des anges, ni des attributs, et encore moins de celle de l’homme !</w:t>
      </w:r>
    </w:p>
    <w:p w:rsidR="00000000" w:rsidDel="00000000" w:rsidP="00000000" w:rsidRDefault="00000000" w:rsidRPr="00000000" w14:paraId="0000000F">
      <w:pPr>
        <w:spacing w:after="100" w:line="240" w:lineRule="auto"/>
        <w:jc w:val="both"/>
        <w:rPr>
          <w:color w:val="000000"/>
          <w:sz w:val="24"/>
          <w:szCs w:val="24"/>
          <w:vertAlign w:val="baseline"/>
        </w:rPr>
      </w:pPr>
      <w:r w:rsidDel="00000000" w:rsidR="00000000" w:rsidRPr="00000000">
        <w:rPr>
          <w:color w:val="000000"/>
          <w:sz w:val="24"/>
          <w:szCs w:val="24"/>
          <w:vertAlign w:val="baseline"/>
          <w:rtl w:val="0"/>
        </w:rPr>
        <w:t xml:space="preserve">Il n’y a aucune existence dans ce monde ou au-dessus de ce monde qui pourra changer la providence Divine fixée par D.ieu. Un professeur de médecine ou un avocat éloquent peuvent être les émissaires de D.ieu afin d’aider l’homme dans une situation difficile, mais ils ne pourront jamais changer le destin de l’homme !</w:t>
      </w:r>
    </w:p>
    <w:p w:rsidR="00000000" w:rsidDel="00000000" w:rsidP="00000000" w:rsidRDefault="00000000" w:rsidRPr="00000000" w14:paraId="00000010">
      <w:pPr>
        <w:spacing w:after="100" w:line="240" w:lineRule="auto"/>
        <w:jc w:val="both"/>
        <w:rPr>
          <w:color w:val="000000"/>
          <w:sz w:val="24"/>
          <w:szCs w:val="24"/>
          <w:vertAlign w:val="baseline"/>
        </w:rPr>
      </w:pPr>
      <w:r w:rsidDel="00000000" w:rsidR="00000000" w:rsidRPr="00000000">
        <w:rPr>
          <w:color w:val="000000"/>
          <w:sz w:val="24"/>
          <w:szCs w:val="24"/>
          <w:vertAlign w:val="baseline"/>
          <w:rtl w:val="0"/>
        </w:rPr>
        <w:t xml:space="preserve">Les relations les plus haut placées, jusqu’au président des Etats-Unis d’Amérique en personne, ne pourront rien changer à la décision Divine. Le monde entier, avec tous ces paramètres, même les plus composés, ne resteront qu’à l’image de « la hache entre les mains du bûcheron », le Créateur !</w:t>
      </w:r>
    </w:p>
    <w:p w:rsidR="00000000" w:rsidDel="00000000" w:rsidP="00000000" w:rsidRDefault="00000000" w:rsidRPr="00000000" w14:paraId="00000011">
      <w:pPr>
        <w:spacing w:after="100" w:line="240" w:lineRule="auto"/>
        <w:jc w:val="both"/>
        <w:rPr>
          <w:color w:val="000000"/>
          <w:sz w:val="24"/>
          <w:szCs w:val="24"/>
          <w:highlight w:val="white"/>
          <w:vertAlign w:val="baseline"/>
        </w:rPr>
      </w:pPr>
      <w:r w:rsidDel="00000000" w:rsidR="00000000" w:rsidRPr="00000000">
        <w:rPr>
          <w:color w:val="000000"/>
          <w:sz w:val="24"/>
          <w:szCs w:val="24"/>
          <w:vertAlign w:val="baseline"/>
          <w:rtl w:val="0"/>
        </w:rPr>
        <w:t xml:space="preserve">L’enseignement ‘Hassidique nous dévoile une facette profonde au vu de l’enseignement du Baal Chem Tov et des Rabbis durant les générations. L’explication des mots, « </w:t>
      </w:r>
      <w:r w:rsidDel="00000000" w:rsidR="00000000" w:rsidRPr="00000000">
        <w:rPr>
          <w:color w:val="000000"/>
          <w:sz w:val="24"/>
          <w:szCs w:val="24"/>
          <w:highlight w:val="white"/>
          <w:vertAlign w:val="baseline"/>
          <w:rtl w:val="0"/>
        </w:rPr>
        <w:t xml:space="preserve">qu'il n'en est point d'autres », est qu’il n’existe aucune existence vraie autre que celle de D.ieu !</w:t>
      </w:r>
    </w:p>
    <w:p w:rsidR="00000000" w:rsidDel="00000000" w:rsidP="00000000" w:rsidRDefault="00000000" w:rsidRPr="00000000" w14:paraId="00000012">
      <w:pPr>
        <w:spacing w:after="100" w:line="240" w:lineRule="auto"/>
        <w:jc w:val="both"/>
        <w:rPr>
          <w:color w:val="000000"/>
          <w:sz w:val="24"/>
          <w:szCs w:val="24"/>
          <w:highlight w:val="white"/>
          <w:vertAlign w:val="baseline"/>
        </w:rPr>
      </w:pPr>
      <w:r w:rsidDel="00000000" w:rsidR="00000000" w:rsidRPr="00000000">
        <w:rPr>
          <w:color w:val="000000"/>
          <w:sz w:val="24"/>
          <w:szCs w:val="24"/>
          <w:highlight w:val="white"/>
          <w:vertAlign w:val="baseline"/>
          <w:rtl w:val="0"/>
        </w:rPr>
        <w:t xml:space="preserve">Ce n’est pas uniquement le fait que nous n’ayons aucune maîtrise de ce qui se passe en nous et autour de nous, mais c’est tout simplement que nous ne possédons pas une existence, vraie !</w:t>
      </w:r>
    </w:p>
    <w:p w:rsidR="00000000" w:rsidDel="00000000" w:rsidP="00000000" w:rsidRDefault="00000000" w:rsidRPr="00000000" w14:paraId="00000013">
      <w:pPr>
        <w:spacing w:after="100" w:line="240" w:lineRule="auto"/>
        <w:jc w:val="both"/>
        <w:rPr>
          <w:color w:val="000000"/>
          <w:sz w:val="24"/>
          <w:szCs w:val="24"/>
          <w:highlight w:val="white"/>
          <w:vertAlign w:val="baseline"/>
        </w:rPr>
      </w:pPr>
      <w:r w:rsidDel="00000000" w:rsidR="00000000" w:rsidRPr="00000000">
        <w:rPr>
          <w:color w:val="000000"/>
          <w:sz w:val="24"/>
          <w:szCs w:val="24"/>
          <w:highlight w:val="white"/>
          <w:vertAlign w:val="baseline"/>
          <w:rtl w:val="0"/>
        </w:rPr>
        <w:t xml:space="preserve">Effectivement, sans l’intervention de la Force Divine qui nous donne la vie à chaque instant, nous n’existerions pas.</w:t>
      </w:r>
    </w:p>
    <w:p w:rsidR="00000000" w:rsidDel="00000000" w:rsidP="00000000" w:rsidRDefault="00000000" w:rsidRPr="00000000" w14:paraId="00000014">
      <w:pPr>
        <w:spacing w:after="100" w:line="240" w:lineRule="auto"/>
        <w:jc w:val="both"/>
        <w:rPr>
          <w:color w:val="000000"/>
          <w:sz w:val="24"/>
          <w:szCs w:val="24"/>
          <w:highlight w:val="white"/>
          <w:vertAlign w:val="baseline"/>
        </w:rPr>
      </w:pPr>
      <w:r w:rsidDel="00000000" w:rsidR="00000000" w:rsidRPr="00000000">
        <w:rPr>
          <w:color w:val="000000"/>
          <w:sz w:val="24"/>
          <w:szCs w:val="24"/>
          <w:highlight w:val="white"/>
          <w:vertAlign w:val="baseline"/>
          <w:rtl w:val="0"/>
        </w:rPr>
        <w:t xml:space="preserve">Nous ne pouvons pas percevoir le monde en tant qu’entité existante. Seul D.ieu vitalise à chaque instant, à l’image de l’âme qui nourrit le corps. Du fait de cette vérité, « qu'il n'en est point d'autres », cela veut dire que ce n’est pas D.ieu qui est dans le monde, mais cela veut dire que le monde entier est dans D.ieu !</w:t>
      </w:r>
    </w:p>
    <w:p w:rsidR="00000000" w:rsidDel="00000000" w:rsidP="00000000" w:rsidRDefault="00000000" w:rsidRPr="00000000" w14:paraId="00000015">
      <w:pPr>
        <w:spacing w:after="100" w:line="240" w:lineRule="auto"/>
        <w:jc w:val="both"/>
        <w:rPr>
          <w:sz w:val="24"/>
          <w:szCs w:val="24"/>
          <w:vertAlign w:val="baseline"/>
        </w:rPr>
      </w:pPr>
      <w:r w:rsidDel="00000000" w:rsidR="00000000" w:rsidRPr="00000000">
        <w:rPr>
          <w:sz w:val="24"/>
          <w:szCs w:val="24"/>
          <w:vertAlign w:val="baseline"/>
          <w:rtl w:val="0"/>
        </w:rPr>
        <w:t xml:space="preserve">Il est compréhensible que pour le commun des mortels, il soit difficile d’accepter cette base de la croyance. Ce sera l’œuvre de gros efforts pour l’homme d’accepter : « que je n’existe pas ».</w:t>
      </w:r>
    </w:p>
    <w:p w:rsidR="00000000" w:rsidDel="00000000" w:rsidP="00000000" w:rsidRDefault="00000000" w:rsidRPr="00000000" w14:paraId="00000016">
      <w:pPr>
        <w:spacing w:after="100" w:line="240" w:lineRule="auto"/>
        <w:jc w:val="both"/>
        <w:rPr>
          <w:color w:val="000000"/>
          <w:sz w:val="24"/>
          <w:szCs w:val="24"/>
          <w:highlight w:val="white"/>
          <w:vertAlign w:val="baseline"/>
        </w:rPr>
      </w:pPr>
      <w:r w:rsidDel="00000000" w:rsidR="00000000" w:rsidRPr="00000000">
        <w:rPr>
          <w:sz w:val="24"/>
          <w:szCs w:val="24"/>
          <w:vertAlign w:val="baseline"/>
          <w:rtl w:val="0"/>
        </w:rPr>
        <w:t xml:space="preserve">C’est la raison de l’injonction Thoranique : « </w:t>
      </w:r>
      <w:r w:rsidDel="00000000" w:rsidR="00000000" w:rsidRPr="00000000">
        <w:rPr>
          <w:color w:val="000000"/>
          <w:sz w:val="24"/>
          <w:szCs w:val="24"/>
          <w:highlight w:val="white"/>
          <w:vertAlign w:val="baseline"/>
          <w:rtl w:val="0"/>
        </w:rPr>
        <w:t xml:space="preserve">imprime-le dans ton cœur », dans des mots simples, « imprègne-toi, homme, au plus profond de ton cœur, de cette réalité Divine, la seule existence vraie est celle de D.ieu ! »</w:t>
      </w:r>
    </w:p>
    <w:p w:rsidR="00000000" w:rsidDel="00000000" w:rsidP="00000000" w:rsidRDefault="00000000" w:rsidRPr="00000000" w14:paraId="00000017">
      <w:pPr>
        <w:spacing w:after="100" w:line="240" w:lineRule="auto"/>
        <w:jc w:val="both"/>
        <w:rPr>
          <w:sz w:val="24"/>
          <w:szCs w:val="24"/>
          <w:vertAlign w:val="baseline"/>
        </w:rPr>
      </w:pPr>
      <w:r w:rsidDel="00000000" w:rsidR="00000000" w:rsidRPr="00000000">
        <w:rPr>
          <w:sz w:val="24"/>
          <w:szCs w:val="24"/>
          <w:vertAlign w:val="baseline"/>
          <w:rtl w:val="0"/>
        </w:rPr>
        <w:t xml:space="preserve">C’est l’objectif de la programmation Divine depuis la Création du monde, que cette vérité soit largement dévoilée au sein de la matière et de l’homme, dans l’avènement messianique.</w:t>
      </w:r>
    </w:p>
    <w:p w:rsidR="00000000" w:rsidDel="00000000" w:rsidP="00000000" w:rsidRDefault="00000000" w:rsidRPr="00000000" w14:paraId="00000018">
      <w:pPr>
        <w:spacing w:after="100" w:line="240" w:lineRule="auto"/>
        <w:jc w:val="both"/>
        <w:rPr>
          <w:sz w:val="24"/>
          <w:szCs w:val="24"/>
          <w:vertAlign w:val="baseline"/>
        </w:rPr>
      </w:pPr>
      <w:r w:rsidDel="00000000" w:rsidR="00000000" w:rsidRPr="00000000">
        <w:rPr>
          <w:sz w:val="24"/>
          <w:szCs w:val="24"/>
          <w:vertAlign w:val="baseline"/>
          <w:rtl w:val="0"/>
        </w:rPr>
        <w:t xml:space="preserve">À la suite du travail éreintant de l’exil, la véracité Divine s’installe dans nos cerveaux et dans nos cœurs.</w:t>
      </w:r>
    </w:p>
    <w:p w:rsidR="00000000" w:rsidDel="00000000" w:rsidP="00000000" w:rsidRDefault="00000000" w:rsidRPr="00000000" w14:paraId="00000019">
      <w:pPr>
        <w:spacing w:after="100" w:line="240" w:lineRule="auto"/>
        <w:jc w:val="both"/>
        <w:rPr>
          <w:color w:val="000000"/>
          <w:sz w:val="24"/>
          <w:szCs w:val="24"/>
          <w:highlight w:val="white"/>
          <w:vertAlign w:val="baseline"/>
        </w:rPr>
      </w:pPr>
      <w:r w:rsidDel="00000000" w:rsidR="00000000" w:rsidRPr="00000000">
        <w:rPr>
          <w:sz w:val="24"/>
          <w:szCs w:val="24"/>
          <w:vertAlign w:val="baseline"/>
          <w:rtl w:val="0"/>
        </w:rPr>
        <w:t xml:space="preserve">C’est ainsi que le prophète nous promet : « T</w:t>
      </w:r>
      <w:r w:rsidDel="00000000" w:rsidR="00000000" w:rsidRPr="00000000">
        <w:rPr>
          <w:color w:val="000000"/>
          <w:sz w:val="24"/>
          <w:szCs w:val="24"/>
          <w:highlight w:val="white"/>
          <w:vertAlign w:val="baseline"/>
          <w:rtl w:val="0"/>
        </w:rPr>
        <w:t xml:space="preserve">on guide ne se dérobera plus à ton regard, tes yeux pourront voir Ton guide »,</w:t>
      </w:r>
      <w:r w:rsidDel="00000000" w:rsidR="00000000" w:rsidRPr="00000000">
        <w:rPr>
          <w:sz w:val="24"/>
          <w:szCs w:val="24"/>
          <w:vertAlign w:val="baseline"/>
          <w:rtl w:val="0"/>
        </w:rPr>
        <w:t xml:space="preserve"> ainsi que : « </w:t>
      </w:r>
      <w:r w:rsidDel="00000000" w:rsidR="00000000" w:rsidRPr="00000000">
        <w:rPr>
          <w:color w:val="000000"/>
          <w:sz w:val="24"/>
          <w:szCs w:val="24"/>
          <w:highlight w:val="white"/>
          <w:vertAlign w:val="baseline"/>
          <w:rtl w:val="0"/>
        </w:rPr>
        <w:t xml:space="preserve">La gloire du Seigneur va se révéler, et toutes les Créatures, ensemble, en seront témoins.</w:t>
      </w:r>
    </w:p>
    <w:p w:rsidR="00000000" w:rsidDel="00000000" w:rsidP="00000000" w:rsidRDefault="00000000" w:rsidRPr="00000000" w14:paraId="0000001A">
      <w:pPr>
        <w:spacing w:after="100" w:line="240" w:lineRule="auto"/>
        <w:jc w:val="both"/>
        <w:rPr>
          <w:color w:val="000000"/>
          <w:sz w:val="24"/>
          <w:szCs w:val="24"/>
          <w:highlight w:val="white"/>
          <w:vertAlign w:val="baseline"/>
        </w:rPr>
      </w:pPr>
      <w:r w:rsidDel="00000000" w:rsidR="00000000" w:rsidRPr="00000000">
        <w:rPr>
          <w:color w:val="000000"/>
          <w:sz w:val="24"/>
          <w:szCs w:val="24"/>
          <w:highlight w:val="white"/>
          <w:vertAlign w:val="baseline"/>
          <w:rtl w:val="0"/>
        </w:rPr>
        <w:t xml:space="preserve">C'est la bouche de l'Eternel qui le déclare." ». Dans la rédemption éternelle, nous n’aurons plus besoin de produire cet effort d’intégrer cette foi au plus profond de nous-mêmes. Car le dévoilement Divin, qui se produira, amènera toute la Création et toutes les Créatures à cette prise de conscience, dans la plus grande lucidité, que D.ieu est le seul maître de chaque mouvement et de chaque vie.</w:t>
      </w:r>
    </w:p>
    <w:p w:rsidR="00000000" w:rsidDel="00000000" w:rsidP="00000000" w:rsidRDefault="00000000" w:rsidRPr="00000000" w14:paraId="0000001B">
      <w:pPr>
        <w:spacing w:after="100" w:line="240" w:lineRule="auto"/>
        <w:jc w:val="both"/>
        <w:rPr>
          <w:color w:val="000000"/>
          <w:sz w:val="24"/>
          <w:szCs w:val="24"/>
          <w:highlight w:val="white"/>
          <w:vertAlign w:val="baseline"/>
        </w:rPr>
      </w:pPr>
      <w:bookmarkStart w:colFirst="0" w:colLast="0" w:name="_gjdgxs" w:id="0"/>
      <w:bookmarkEnd w:id="0"/>
      <w:r w:rsidDel="00000000" w:rsidR="00000000" w:rsidRPr="00000000">
        <w:rPr>
          <w:sz w:val="24"/>
          <w:szCs w:val="24"/>
          <w:vertAlign w:val="baseline"/>
          <w:rtl w:val="0"/>
        </w:rPr>
        <w:t xml:space="preserve">Au vu de toutes ces explications, notre Paracha de Vaét’hanan nous expose le moyen de provoquer l’avènement messianique. Nous avons le devoir de nous imprégner, ainsi que tout notre entourage, de cet esprit, « </w:t>
      </w:r>
      <w:r w:rsidDel="00000000" w:rsidR="00000000" w:rsidRPr="00000000">
        <w:rPr>
          <w:color w:val="000000"/>
          <w:sz w:val="24"/>
          <w:szCs w:val="24"/>
          <w:highlight w:val="white"/>
          <w:vertAlign w:val="baseline"/>
          <w:rtl w:val="0"/>
        </w:rPr>
        <w:t xml:space="preserve">qu'il n'en est point d'autres ».</w:t>
      </w:r>
    </w:p>
    <w:p w:rsidR="00000000" w:rsidDel="00000000" w:rsidP="00000000" w:rsidRDefault="00000000" w:rsidRPr="00000000" w14:paraId="0000001C">
      <w:pPr>
        <w:spacing w:after="100" w:line="240" w:lineRule="auto"/>
        <w:jc w:val="both"/>
        <w:rPr>
          <w:sz w:val="24"/>
          <w:szCs w:val="24"/>
          <w:highlight w:val="white"/>
        </w:rPr>
      </w:pPr>
      <w:r w:rsidDel="00000000" w:rsidR="00000000" w:rsidRPr="00000000">
        <w:rPr>
          <w:color w:val="000000"/>
          <w:sz w:val="24"/>
          <w:szCs w:val="24"/>
          <w:highlight w:val="white"/>
          <w:vertAlign w:val="baseline"/>
          <w:rtl w:val="0"/>
        </w:rPr>
        <w:t xml:space="preserve">Précisément aujourd’hui, dans les derniers jours de cet exil, veille du dévoilement Divin éternel, de l’avènement messianique, il nous incombe d’étudier sérieusement la face profonde de la Torah, afin de méditer dans notre conception humaine, </w:t>
      </w:r>
      <w:r w:rsidDel="00000000" w:rsidR="00000000" w:rsidRPr="00000000">
        <w:rPr>
          <w:sz w:val="24"/>
          <w:szCs w:val="24"/>
          <w:vertAlign w:val="baseline"/>
          <w:rtl w:val="0"/>
        </w:rPr>
        <w:t xml:space="preserve">« </w:t>
      </w:r>
      <w:r w:rsidDel="00000000" w:rsidR="00000000" w:rsidRPr="00000000">
        <w:rPr>
          <w:color w:val="000000"/>
          <w:sz w:val="24"/>
          <w:szCs w:val="24"/>
          <w:highlight w:val="white"/>
          <w:vertAlign w:val="baseline"/>
          <w:rtl w:val="0"/>
        </w:rPr>
        <w:t xml:space="preserve">qu'il n'en est point d'autres » ! Ein Od Milevado !</w:t>
      </w:r>
      <w:r w:rsidDel="00000000" w:rsidR="00000000" w:rsidRPr="00000000">
        <w:rPr>
          <w:sz w:val="24"/>
          <w:szCs w:val="24"/>
          <w:highlight w:val="white"/>
          <w:rtl w:val="0"/>
        </w:rPr>
        <w:t xml:space="preserve"> </w:t>
      </w:r>
    </w:p>
    <w:p w:rsidR="00000000" w:rsidDel="00000000" w:rsidP="00000000" w:rsidRDefault="00000000" w:rsidRPr="00000000" w14:paraId="0000001D">
      <w:pPr>
        <w:spacing w:after="100" w:line="240" w:lineRule="auto"/>
        <w:jc w:val="both"/>
        <w:rPr>
          <w:i w:val="1"/>
          <w:sz w:val="24"/>
          <w:szCs w:val="24"/>
          <w:highlight w:val="white"/>
        </w:rPr>
      </w:pPr>
      <w:r w:rsidDel="00000000" w:rsidR="00000000" w:rsidRPr="00000000">
        <w:rPr>
          <w:rtl w:val="0"/>
        </w:rPr>
      </w:r>
    </w:p>
    <w:p w:rsidR="00000000" w:rsidDel="00000000" w:rsidP="00000000" w:rsidRDefault="00000000" w:rsidRPr="00000000" w14:paraId="0000001E">
      <w:pPr>
        <w:spacing w:after="100" w:line="240" w:lineRule="auto"/>
        <w:jc w:val="both"/>
        <w:rPr>
          <w:sz w:val="24"/>
          <w:szCs w:val="24"/>
          <w:vertAlign w:val="baseline"/>
        </w:rPr>
      </w:pPr>
      <w:r w:rsidDel="00000000" w:rsidR="00000000" w:rsidRPr="00000000">
        <w:rPr>
          <w:i w:val="1"/>
          <w:color w:val="000000"/>
          <w:sz w:val="24"/>
          <w:szCs w:val="24"/>
          <w:highlight w:val="white"/>
          <w:vertAlign w:val="baseline"/>
          <w:rtl w:val="0"/>
        </w:rPr>
        <w:t xml:space="preserve">Chabbat Chalom</w:t>
      </w:r>
      <w:r w:rsidDel="00000000" w:rsidR="00000000" w:rsidRPr="00000000">
        <w:rPr>
          <w:rtl w:val="0"/>
        </w:rPr>
      </w:r>
    </w:p>
    <w:sectPr>
      <w:pgSz w:h="16838" w:w="11906"/>
      <w:pgMar w:bottom="1035" w:top="990" w:left="1350" w:right="129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