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60" w:line="276" w:lineRule="auto"/>
        <w:ind w:left="540" w:right="390" w:firstLine="270"/>
        <w:jc w:val="center"/>
        <w:rPr>
          <w:b w:val="1"/>
          <w:sz w:val="36"/>
          <w:szCs w:val="36"/>
          <w:vertAlign w:val="baseline"/>
        </w:rPr>
      </w:pPr>
      <w:r w:rsidDel="00000000" w:rsidR="00000000" w:rsidRPr="00000000">
        <w:rPr>
          <w:b w:val="1"/>
          <w:color w:val="000000"/>
          <w:sz w:val="36"/>
          <w:szCs w:val="36"/>
          <w:vertAlign w:val="baseline"/>
          <w:rtl w:val="0"/>
        </w:rPr>
        <w:t xml:space="preserve">Qui est le Machia’h?</w:t>
      </w:r>
      <w:r w:rsidDel="00000000" w:rsidR="00000000" w:rsidRPr="00000000">
        <w:rPr>
          <w:rtl w:val="0"/>
        </w:rPr>
      </w:r>
    </w:p>
    <w:p w:rsidR="00000000" w:rsidDel="00000000" w:rsidP="00000000" w:rsidRDefault="00000000" w:rsidRPr="00000000" w14:paraId="00000002">
      <w:pPr>
        <w:spacing w:after="200" w:before="60" w:line="276" w:lineRule="auto"/>
        <w:ind w:left="540" w:right="390" w:firstLine="270"/>
        <w:jc w:val="center"/>
        <w:rPr>
          <w:vertAlign w:val="baseline"/>
        </w:rPr>
      </w:pPr>
      <w:r w:rsidDel="00000000" w:rsidR="00000000" w:rsidRPr="00000000">
        <w:rPr>
          <w:color w:val="000000"/>
          <w:vertAlign w:val="baseline"/>
          <w:rtl w:val="0"/>
        </w:rPr>
        <w:t xml:space="preserve">Machia’h dans la paracha de Balak</w:t>
      </w:r>
      <w:r w:rsidDel="00000000" w:rsidR="00000000" w:rsidRPr="00000000">
        <w:rPr>
          <w:rtl w:val="0"/>
        </w:rPr>
      </w:r>
    </w:p>
    <w:p w:rsidR="00000000" w:rsidDel="00000000" w:rsidP="00000000" w:rsidRDefault="00000000" w:rsidRPr="00000000" w14:paraId="00000003">
      <w:pPr>
        <w:spacing w:after="200" w:before="60" w:line="276" w:lineRule="auto"/>
        <w:ind w:left="540" w:right="390" w:firstLine="270"/>
        <w:rPr>
          <w:vertAlign w:val="baseline"/>
        </w:rPr>
      </w:pPr>
      <w:r w:rsidDel="00000000" w:rsidR="00000000" w:rsidRPr="00000000">
        <w:rPr>
          <w:rtl w:val="0"/>
        </w:rPr>
      </w:r>
    </w:p>
    <w:p w:rsidR="00000000" w:rsidDel="00000000" w:rsidP="00000000" w:rsidRDefault="00000000" w:rsidRPr="00000000" w14:paraId="00000004">
      <w:pPr>
        <w:spacing w:after="200" w:before="60" w:line="276" w:lineRule="auto"/>
        <w:ind w:left="540" w:right="390" w:firstLine="270"/>
        <w:jc w:val="both"/>
        <w:rPr>
          <w:vertAlign w:val="baseline"/>
        </w:rPr>
      </w:pPr>
      <w:r w:rsidDel="00000000" w:rsidR="00000000" w:rsidRPr="00000000">
        <w:rPr>
          <w:vertAlign w:val="baseline"/>
          <w:rtl w:val="0"/>
        </w:rPr>
        <w:t xml:space="preserve">La Paracha de Balak contient des principes fondamentaux dans les sujets de la foi en la venue du Machia’h, ainsi que de l’avènement messianique. Il est intéressant de constater que la seule source Torahnique concernant le Machia’h se situe dans notre section, par le biais de la prophétie de Bilaam. Alors que d’autre part, le sujet de la rédemption ou encore le rassemblement de tous les exilés d’Israël, ainsi que la reconstruction de la royauté juive sur la terre d’Israël, sont largement cités dans l’écriture.</w:t>
      </w:r>
    </w:p>
    <w:p w:rsidR="00000000" w:rsidDel="00000000" w:rsidP="00000000" w:rsidRDefault="00000000" w:rsidRPr="00000000" w14:paraId="00000005">
      <w:pPr>
        <w:spacing w:after="200" w:before="60" w:line="276" w:lineRule="auto"/>
        <w:ind w:left="540" w:right="390" w:firstLine="270"/>
        <w:jc w:val="both"/>
        <w:rPr>
          <w:vertAlign w:val="baseline"/>
        </w:rPr>
      </w:pPr>
      <w:r w:rsidDel="00000000" w:rsidR="00000000" w:rsidRPr="00000000">
        <w:rPr>
          <w:vertAlign w:val="baseline"/>
          <w:rtl w:val="0"/>
        </w:rPr>
        <w:t xml:space="preserve">Le roi Machia’h, en tant que personnalité humaine, fait de chair et de sang, supposé concrétiser les objectifs messianiques de cette Création, est cité uniquement dans notre section.</w:t>
      </w:r>
    </w:p>
    <w:p w:rsidR="00000000" w:rsidDel="00000000" w:rsidP="00000000" w:rsidRDefault="00000000" w:rsidRPr="00000000" w14:paraId="00000006">
      <w:pPr>
        <w:shd w:fill="ffffff" w:val="clear"/>
        <w:spacing w:after="200" w:before="60" w:line="276" w:lineRule="auto"/>
        <w:ind w:left="540" w:right="390" w:firstLine="270"/>
        <w:jc w:val="both"/>
        <w:rPr>
          <w:color w:val="000000"/>
          <w:vertAlign w:val="baseline"/>
        </w:rPr>
      </w:pPr>
      <w:r w:rsidDel="00000000" w:rsidR="00000000" w:rsidRPr="00000000">
        <w:rPr>
          <w:vertAlign w:val="baseline"/>
          <w:rtl w:val="0"/>
        </w:rPr>
        <w:t xml:space="preserve">Il est écrit : « </w:t>
      </w:r>
      <w:r w:rsidDel="00000000" w:rsidR="00000000" w:rsidRPr="00000000">
        <w:rPr>
          <w:color w:val="000000"/>
          <w:vertAlign w:val="baseline"/>
          <w:rtl w:val="0"/>
        </w:rPr>
        <w:t xml:space="preserve">Je le vois, mais ce n'est pas encore l'heure. Je le distingue, mais il n'est pas proche. Un astre s'élancera de Jacob, et une comète surgira du sein d'Israël, qui écraseront les sommités de Moab et renverseront tous les enfants de l'orgueil ; Sera sa proie de l'Idumée, sa proie de Séir, ses ennemis; et Israël triomphera. Oui, un dominateur naîtra de Jacob, qui balaiera des villes les derniers habitants." »</w:t>
      </w:r>
    </w:p>
    <w:p w:rsidR="00000000" w:rsidDel="00000000" w:rsidP="00000000" w:rsidRDefault="00000000" w:rsidRPr="00000000" w14:paraId="00000007">
      <w:pPr>
        <w:spacing w:after="200" w:before="60" w:line="276" w:lineRule="auto"/>
        <w:ind w:left="540" w:right="390" w:firstLine="270"/>
        <w:jc w:val="both"/>
        <w:rPr>
          <w:vertAlign w:val="baseline"/>
        </w:rPr>
      </w:pPr>
      <w:r w:rsidDel="00000000" w:rsidR="00000000" w:rsidRPr="00000000">
        <w:rPr>
          <w:vertAlign w:val="baseline"/>
          <w:rtl w:val="0"/>
        </w:rPr>
        <w:t xml:space="preserve">Dans cette intervention prophétique, Bilaam décrit l’émergence et l’action du futur roi du peuple d’Israël. Un monarque exceptionnel, doté d’une force hors normes, dirigera le monde, assujettira nos ennemis, pour l’éternité. L’ensemble des commentateurs partage l’avis que ces versets désignent la royauté du dernier libérateur, le Machia’h, fils de David.</w:t>
      </w:r>
    </w:p>
    <w:p w:rsidR="00000000" w:rsidDel="00000000" w:rsidP="00000000" w:rsidRDefault="00000000" w:rsidRPr="00000000" w14:paraId="00000008">
      <w:pPr>
        <w:spacing w:after="200" w:before="60" w:line="276" w:lineRule="auto"/>
        <w:ind w:left="540" w:right="390" w:firstLine="270"/>
        <w:jc w:val="both"/>
        <w:rPr>
          <w:vertAlign w:val="baseline"/>
        </w:rPr>
      </w:pPr>
      <w:r w:rsidDel="00000000" w:rsidR="00000000" w:rsidRPr="00000000">
        <w:rPr>
          <w:vertAlign w:val="baseline"/>
          <w:rtl w:val="0"/>
        </w:rPr>
        <w:t xml:space="preserve">Nombreux sont les bons juifs parmi notre peuple. Certains portent une kippa, d’autres pas encore, ou dès l’instant où ils entendent le mot Machia’h, ils grimacent.</w:t>
      </w:r>
    </w:p>
    <w:p w:rsidR="00000000" w:rsidDel="00000000" w:rsidP="00000000" w:rsidRDefault="00000000" w:rsidRPr="00000000" w14:paraId="00000009">
      <w:pPr>
        <w:spacing w:after="200" w:before="60" w:line="276" w:lineRule="auto"/>
        <w:ind w:left="540" w:right="390" w:firstLine="270"/>
        <w:jc w:val="both"/>
        <w:rPr>
          <w:vertAlign w:val="baseline"/>
        </w:rPr>
      </w:pPr>
      <w:r w:rsidDel="00000000" w:rsidR="00000000" w:rsidRPr="00000000">
        <w:rPr>
          <w:vertAlign w:val="baseline"/>
          <w:rtl w:val="0"/>
        </w:rPr>
        <w:t xml:space="preserve">Ils ont le sentiment qu’il s’agit ici d’une grande utopie, à l’image d’une société mondiale parfaite et qui à hauteur de notre petit village, engendrera de la paix, ainsi qu’une situation financière florissante !</w:t>
      </w:r>
    </w:p>
    <w:p w:rsidR="00000000" w:rsidDel="00000000" w:rsidP="00000000" w:rsidRDefault="00000000" w:rsidRPr="00000000" w14:paraId="0000000A">
      <w:pPr>
        <w:spacing w:after="200" w:before="60" w:line="276" w:lineRule="auto"/>
        <w:ind w:left="540" w:right="390" w:firstLine="270"/>
        <w:jc w:val="both"/>
        <w:rPr>
          <w:vertAlign w:val="baseline"/>
        </w:rPr>
      </w:pPr>
      <w:r w:rsidDel="00000000" w:rsidR="00000000" w:rsidRPr="00000000">
        <w:rPr>
          <w:vertAlign w:val="baseline"/>
          <w:rtl w:val="0"/>
        </w:rPr>
        <w:t xml:space="preserve">Parmi ces hommes, il existe aussi une catégorie beaucoup plus cynique. Ceux qui définissent que tout ce sujet est une forme de ‘cannabis spirituel’, un médicament spirituel pour les masses populaires, pour tous ceux qui ont énormément de mal à assumer leur rôle dans la société et dans la vie. Nous pouvons constater que même les autres religions ont exploité le sujet du Machia’h, afin de promettre monts et merveilles à leurs fidèles, et éveiller l’espoir que tout ce processus mettra fin à tous leurs problèmes.</w:t>
      </w:r>
    </w:p>
    <w:p w:rsidR="00000000" w:rsidDel="00000000" w:rsidP="00000000" w:rsidRDefault="00000000" w:rsidRPr="00000000" w14:paraId="0000000B">
      <w:pPr>
        <w:spacing w:after="200" w:before="60" w:line="276" w:lineRule="auto"/>
        <w:ind w:left="540" w:right="390" w:firstLine="270"/>
        <w:jc w:val="both"/>
        <w:rPr>
          <w:vertAlign w:val="baseline"/>
        </w:rPr>
      </w:pPr>
      <w:r w:rsidDel="00000000" w:rsidR="00000000" w:rsidRPr="00000000">
        <w:rPr>
          <w:b w:val="1"/>
          <w:vertAlign w:val="baseline"/>
          <w:rtl w:val="0"/>
        </w:rPr>
        <w:t xml:space="preserve">Est-ce vraiment là le rôle du Machia’h ? Est-ce la raison principale de sa venue ? Uniquement pour résoudre des problèmes de sécurité ou de découverts bancaires ?</w:t>
      </w:r>
      <w:r w:rsidDel="00000000" w:rsidR="00000000" w:rsidRPr="00000000">
        <w:rPr>
          <w:rtl w:val="0"/>
        </w:rPr>
      </w:r>
    </w:p>
    <w:p w:rsidR="00000000" w:rsidDel="00000000" w:rsidP="00000000" w:rsidRDefault="00000000" w:rsidRPr="00000000" w14:paraId="0000000C">
      <w:pPr>
        <w:spacing w:after="200" w:before="60" w:line="276" w:lineRule="auto"/>
        <w:ind w:left="540" w:right="390" w:firstLine="270"/>
        <w:jc w:val="both"/>
        <w:rPr>
          <w:vertAlign w:val="baseline"/>
        </w:rPr>
      </w:pPr>
      <w:r w:rsidDel="00000000" w:rsidR="00000000" w:rsidRPr="00000000">
        <w:rPr>
          <w:vertAlign w:val="baseline"/>
          <w:rtl w:val="0"/>
        </w:rPr>
        <w:t xml:space="preserve">Une anecdote relate la question d’un juif à son Rabbi : « Rabbi, pourquoi le Machia’h n’est-il pas encore venu. Je l’attends avec énormément d’impatience ?</w:t>
      </w:r>
    </w:p>
    <w:p w:rsidR="00000000" w:rsidDel="00000000" w:rsidP="00000000" w:rsidRDefault="00000000" w:rsidRPr="00000000" w14:paraId="0000000D">
      <w:pPr>
        <w:spacing w:after="200" w:before="60" w:line="276" w:lineRule="auto"/>
        <w:ind w:left="540" w:right="390" w:firstLine="270"/>
        <w:jc w:val="both"/>
        <w:rPr>
          <w:vertAlign w:val="baseline"/>
        </w:rPr>
      </w:pPr>
      <w:r w:rsidDel="00000000" w:rsidR="00000000" w:rsidRPr="00000000">
        <w:rPr>
          <w:vertAlign w:val="baseline"/>
          <w:rtl w:val="0"/>
        </w:rPr>
        <w:t xml:space="preserve">Et le Rabbi de répondre : « le Machia’h que tu attends, ne viendra jamais !</w:t>
      </w:r>
    </w:p>
    <w:p w:rsidR="00000000" w:rsidDel="00000000" w:rsidP="00000000" w:rsidRDefault="00000000" w:rsidRPr="00000000" w14:paraId="0000000E">
      <w:pPr>
        <w:spacing w:after="200" w:before="60" w:line="276" w:lineRule="auto"/>
        <w:ind w:left="540" w:right="390" w:firstLine="270"/>
        <w:jc w:val="both"/>
        <w:rPr>
          <w:vertAlign w:val="baseline"/>
        </w:rPr>
      </w:pPr>
      <w:r w:rsidDel="00000000" w:rsidR="00000000" w:rsidRPr="00000000">
        <w:rPr>
          <w:vertAlign w:val="baseline"/>
          <w:rtl w:val="0"/>
        </w:rPr>
        <w:t xml:space="preserve">En ce qui concerne le vrai Machia’h, je te garantis que tu ne l’as jamais attendu ! »</w:t>
      </w:r>
    </w:p>
    <w:p w:rsidR="00000000" w:rsidDel="00000000" w:rsidP="00000000" w:rsidRDefault="00000000" w:rsidRPr="00000000" w14:paraId="0000000F">
      <w:pPr>
        <w:spacing w:after="200" w:before="60" w:line="276" w:lineRule="auto"/>
        <w:ind w:left="540" w:right="390" w:firstLine="270"/>
        <w:jc w:val="both"/>
        <w:rPr>
          <w:vertAlign w:val="baseline"/>
        </w:rPr>
      </w:pPr>
      <w:r w:rsidDel="00000000" w:rsidR="00000000" w:rsidRPr="00000000">
        <w:rPr>
          <w:rtl w:val="0"/>
        </w:rPr>
      </w:r>
    </w:p>
    <w:p w:rsidR="00000000" w:rsidDel="00000000" w:rsidP="00000000" w:rsidRDefault="00000000" w:rsidRPr="00000000" w14:paraId="00000010">
      <w:pPr>
        <w:spacing w:after="200" w:before="60" w:line="276" w:lineRule="auto"/>
        <w:ind w:left="540" w:right="390" w:firstLine="270"/>
        <w:rPr>
          <w:color w:val="000000"/>
          <w:vertAlign w:val="baseline"/>
        </w:rPr>
      </w:pPr>
      <w:r w:rsidDel="00000000" w:rsidR="00000000" w:rsidRPr="00000000">
        <w:rPr>
          <w:color w:val="000000"/>
          <w:vertAlign w:val="baseline"/>
          <w:rtl w:val="0"/>
        </w:rPr>
        <w:t xml:space="preserve">Il est évident que le roi Machia’h apportera une paix mondiale et une économie florissante et abondante. Mais, ce n’est pas la description fidèle et vraie de la personnalité de cet homme, ce ne sont là que les conséquences secondaires d’un sujet beaucoup plus profond.</w:t>
      </w:r>
    </w:p>
    <w:p w:rsidR="00000000" w:rsidDel="00000000" w:rsidP="00000000" w:rsidRDefault="00000000" w:rsidRPr="00000000" w14:paraId="00000011">
      <w:pPr>
        <w:spacing w:after="200" w:before="60" w:line="276" w:lineRule="auto"/>
        <w:ind w:left="540" w:right="390" w:firstLine="270"/>
        <w:rPr>
          <w:color w:val="000000"/>
          <w:vertAlign w:val="baseline"/>
        </w:rPr>
      </w:pPr>
      <w:r w:rsidDel="00000000" w:rsidR="00000000" w:rsidRPr="00000000">
        <w:rPr>
          <w:color w:val="000000"/>
          <w:vertAlign w:val="baseline"/>
          <w:rtl w:val="0"/>
        </w:rPr>
        <w:t xml:space="preserve">La définition du rôle du Machia’h, tel que le Rambam l’enseigne et que le Rabbi le commente, aura pour mission l’élévation du monde à la pratique de la Torah et des Mitsvot, dans la perfection, à l’image du travail déjà entamé et fait par son aïeul le roi David.</w:t>
      </w:r>
    </w:p>
    <w:p w:rsidR="00000000" w:rsidDel="00000000" w:rsidP="00000000" w:rsidRDefault="00000000" w:rsidRPr="00000000" w14:paraId="00000012">
      <w:pPr>
        <w:spacing w:after="200" w:before="60" w:line="276" w:lineRule="auto"/>
        <w:ind w:left="540" w:right="390" w:firstLine="270"/>
        <w:jc w:val="both"/>
        <w:rPr>
          <w:color w:val="000000"/>
          <w:vertAlign w:val="baseline"/>
        </w:rPr>
      </w:pPr>
      <w:r w:rsidDel="00000000" w:rsidR="00000000" w:rsidRPr="00000000">
        <w:rPr>
          <w:color w:val="000000"/>
          <w:vertAlign w:val="baseline"/>
          <w:rtl w:val="0"/>
        </w:rPr>
        <w:t xml:space="preserve">L’objectif principal de la royauté de David est d’élever la pratique de la Torah et des Mitsvot à la perfection, et ce, en vainquant les ennemis d’Israël qui entravent l’épanouissement spirituel. Il réalisera la reconstruction du temple. Chose déjà accomplie pour la première fois par le roi David qui a combattu les ennemis d’Israël et complété la conquête de la terre. C’est ainsi qu’il érigea la royauté et la construction du temple à Jérusalem. Même si concrètement c’est son fils Salomon qui a réalisé la construction matériel, c’est grâce au roi David et à la préparation de ses plans que tout cela a pu être réalisé !</w:t>
      </w:r>
    </w:p>
    <w:p w:rsidR="00000000" w:rsidDel="00000000" w:rsidP="00000000" w:rsidRDefault="00000000" w:rsidRPr="00000000" w14:paraId="00000013">
      <w:pPr>
        <w:spacing w:after="200" w:before="60" w:line="276" w:lineRule="auto"/>
        <w:ind w:left="540" w:right="390" w:firstLine="270"/>
        <w:jc w:val="both"/>
        <w:rPr>
          <w:color w:val="000000"/>
          <w:vertAlign w:val="baseline"/>
        </w:rPr>
      </w:pPr>
      <w:r w:rsidDel="00000000" w:rsidR="00000000" w:rsidRPr="00000000">
        <w:rPr>
          <w:color w:val="000000"/>
          <w:vertAlign w:val="baseline"/>
          <w:rtl w:val="0"/>
        </w:rPr>
        <w:t xml:space="preserve">C’est le sens de la comparaison opéré par le Rambam dans son livre, entre le roi David et le roi Machia’h. Il détaille ainsi les versets cités ci-dessus. En effet, la première partie du verset concerne le roi David, alors que la deuxième partie concerne le roi Machia’h. Ce n’est pas en vain que le Rambam détaille tous ces événements concernant, d’une part le passé et d’autre part, le futur. Il se cache derrière cet enseignement des directives Divines profondes et dissimulées. La Torah veut clairement présenter le vrai visage du libérateur.</w:t>
      </w:r>
    </w:p>
    <w:p w:rsidR="00000000" w:rsidDel="00000000" w:rsidP="00000000" w:rsidRDefault="00000000" w:rsidRPr="00000000" w14:paraId="00000014">
      <w:pPr>
        <w:spacing w:after="200" w:before="60" w:line="276" w:lineRule="auto"/>
        <w:ind w:left="540" w:right="390" w:firstLine="270"/>
        <w:jc w:val="both"/>
        <w:rPr>
          <w:color w:val="000000"/>
          <w:vertAlign w:val="baseline"/>
        </w:rPr>
      </w:pPr>
      <w:r w:rsidDel="00000000" w:rsidR="00000000" w:rsidRPr="00000000">
        <w:rPr>
          <w:rtl w:val="0"/>
        </w:rPr>
      </w:r>
    </w:p>
    <w:p w:rsidR="00000000" w:rsidDel="00000000" w:rsidP="00000000" w:rsidRDefault="00000000" w:rsidRPr="00000000" w14:paraId="00000015">
      <w:pPr>
        <w:spacing w:after="200" w:before="60" w:line="276" w:lineRule="auto"/>
        <w:ind w:left="540" w:right="390" w:firstLine="270"/>
        <w:rPr/>
      </w:pPr>
      <w:r w:rsidDel="00000000" w:rsidR="00000000" w:rsidRPr="00000000">
        <w:rPr>
          <w:vertAlign w:val="baseline"/>
          <w:rtl w:val="0"/>
        </w:rPr>
        <w:t xml:space="preserve">C’est précisément ici, dans notre section, la première et unique fois, que la Torah écrite développe le sujet du Machia’h. Elle fixe clairement que le rôle du Machia’h n’est pas de solutionner les problèmes. Il n’est ni docteur ni spécialiste financier. La marque de sa réussite ne s’illustre pas par l’ampleur des miracles qu’il peut réaliser, ni par le nombre de morts qu’il peut ressusciter. Non, pas du tout !</w:t>
      </w:r>
      <w:r w:rsidDel="00000000" w:rsidR="00000000" w:rsidRPr="00000000">
        <w:rPr>
          <w:rtl w:val="0"/>
        </w:rPr>
      </w:r>
    </w:p>
    <w:p w:rsidR="00000000" w:rsidDel="00000000" w:rsidP="00000000" w:rsidRDefault="00000000" w:rsidRPr="00000000" w14:paraId="00000016">
      <w:pPr>
        <w:spacing w:after="200" w:before="60" w:line="276" w:lineRule="auto"/>
        <w:ind w:left="540" w:right="390" w:firstLine="270"/>
        <w:rPr>
          <w:vertAlign w:val="baseline"/>
        </w:rPr>
      </w:pPr>
      <w:r w:rsidDel="00000000" w:rsidR="00000000" w:rsidRPr="00000000">
        <w:rPr>
          <w:vertAlign w:val="baseline"/>
          <w:rtl w:val="0"/>
        </w:rPr>
        <w:t xml:space="preserve">La seule évaluation, quant à la véracité du rôle du Machia’h, est uniquement dans la capacité qu’il a de rétablir la suprématie de la Torah, dans la réalisation parfaite de toutes les Mitsvot et de tous les commandements : « les sacrifices, la jachère et le jubilé, les injonctions de pureté et d’impureté, le rôle des prêtres Cohen et des Lévite, etc etc  »</w:t>
      </w:r>
    </w:p>
    <w:p w:rsidR="00000000" w:rsidDel="00000000" w:rsidP="00000000" w:rsidRDefault="00000000" w:rsidRPr="00000000" w14:paraId="00000017">
      <w:pPr>
        <w:spacing w:after="200" w:before="60" w:line="276" w:lineRule="auto"/>
        <w:ind w:left="540" w:right="390" w:firstLine="270"/>
        <w:jc w:val="both"/>
        <w:rPr>
          <w:vertAlign w:val="baseline"/>
        </w:rPr>
      </w:pPr>
      <w:r w:rsidDel="00000000" w:rsidR="00000000" w:rsidRPr="00000000">
        <w:rPr>
          <w:vertAlign w:val="baseline"/>
          <w:rtl w:val="0"/>
        </w:rPr>
        <w:t xml:space="preserve">Ce sont uniquement ces éléments qui représentent sa vraie personnalité et la raison de sa révélation !</w:t>
      </w:r>
    </w:p>
    <w:p w:rsidR="00000000" w:rsidDel="00000000" w:rsidP="00000000" w:rsidRDefault="00000000" w:rsidRPr="00000000" w14:paraId="00000018">
      <w:pPr>
        <w:spacing w:after="200" w:before="60" w:line="276" w:lineRule="auto"/>
        <w:ind w:left="540" w:right="390" w:firstLine="270"/>
        <w:jc w:val="both"/>
        <w:rPr>
          <w:vertAlign w:val="baseline"/>
        </w:rPr>
      </w:pPr>
      <w:r w:rsidDel="00000000" w:rsidR="00000000" w:rsidRPr="00000000">
        <w:rPr>
          <w:vertAlign w:val="baseline"/>
          <w:rtl w:val="0"/>
        </w:rPr>
        <w:t xml:space="preserve">C’est la raison pour laquelle le Rambam a choisi de développer toutes les lois concernant le roi Machia’h à la fin de son ouvrage, après avoir détaillé et commenté l’ensemble des 613 commandements de la Torah, il décide de nous révéler, clairement, que le rôle du roi Machia’h et d’élever à la perfection la pratique des 613 commandements. Et c’est uniquement de cette façon qu’il peut être évalué et reconnu en tant que tel !</w:t>
      </w:r>
    </w:p>
    <w:p w:rsidR="00000000" w:rsidDel="00000000" w:rsidP="00000000" w:rsidRDefault="00000000" w:rsidRPr="00000000" w14:paraId="00000019">
      <w:pPr>
        <w:spacing w:after="200" w:before="60" w:line="276" w:lineRule="auto"/>
        <w:ind w:left="540" w:right="390" w:firstLine="270"/>
        <w:jc w:val="both"/>
        <w:rPr>
          <w:vertAlign w:val="baseline"/>
        </w:rPr>
      </w:pPr>
      <w:r w:rsidDel="00000000" w:rsidR="00000000" w:rsidRPr="00000000">
        <w:rPr>
          <w:vertAlign w:val="baseline"/>
          <w:rtl w:val="0"/>
        </w:rPr>
        <w:t xml:space="preserve">Notre mission est de reconnaître et de se soumettre au roi Machia’h, tel que la Torah nous le définit. Et surtout pas tel que le monde conçoit !</w:t>
      </w:r>
    </w:p>
    <w:p w:rsidR="00000000" w:rsidDel="00000000" w:rsidP="00000000" w:rsidRDefault="00000000" w:rsidRPr="00000000" w14:paraId="0000001A">
      <w:pPr>
        <w:spacing w:after="200" w:before="60" w:line="276" w:lineRule="auto"/>
        <w:ind w:left="540" w:right="390" w:firstLine="270"/>
        <w:jc w:val="both"/>
        <w:rPr>
          <w:vertAlign w:val="baseline"/>
        </w:rPr>
      </w:pPr>
      <w:r w:rsidDel="00000000" w:rsidR="00000000" w:rsidRPr="00000000">
        <w:rPr>
          <w:rtl w:val="0"/>
        </w:rPr>
      </w:r>
    </w:p>
    <w:p w:rsidR="00000000" w:rsidDel="00000000" w:rsidP="00000000" w:rsidRDefault="00000000" w:rsidRPr="00000000" w14:paraId="0000001B">
      <w:pPr>
        <w:spacing w:after="200" w:before="60" w:line="276" w:lineRule="auto"/>
        <w:ind w:left="540" w:right="390" w:firstLine="270"/>
        <w:jc w:val="both"/>
        <w:rPr>
          <w:vertAlign w:val="baseline"/>
        </w:rPr>
      </w:pPr>
      <w:r w:rsidDel="00000000" w:rsidR="00000000" w:rsidRPr="00000000">
        <w:rPr>
          <w:vertAlign w:val="baseline"/>
          <w:rtl w:val="0"/>
        </w:rPr>
        <w:t xml:space="preserve">Chabbat Chalom</w:t>
      </w:r>
    </w:p>
    <w:p w:rsidR="00000000" w:rsidDel="00000000" w:rsidP="00000000" w:rsidRDefault="00000000" w:rsidRPr="00000000" w14:paraId="0000001C">
      <w:pPr>
        <w:spacing w:after="200" w:before="60" w:line="276" w:lineRule="auto"/>
        <w:ind w:left="540" w:right="390" w:firstLine="270"/>
        <w:jc w:val="both"/>
        <w:rPr>
          <w:vertAlign w:val="baseline"/>
        </w:rPr>
      </w:pPr>
      <w:r w:rsidDel="00000000" w:rsidR="00000000" w:rsidRPr="00000000">
        <w:rPr>
          <w:rtl w:val="0"/>
        </w:rPr>
      </w:r>
    </w:p>
    <w:p w:rsidR="00000000" w:rsidDel="00000000" w:rsidP="00000000" w:rsidRDefault="00000000" w:rsidRPr="00000000" w14:paraId="0000001D">
      <w:pPr>
        <w:spacing w:after="200" w:before="60" w:line="276" w:lineRule="auto"/>
        <w:ind w:left="540" w:right="390" w:firstLine="270"/>
        <w:jc w:val="both"/>
        <w:rPr>
          <w:vertAlign w:val="baseline"/>
        </w:rPr>
      </w:pPr>
      <w:r w:rsidDel="00000000" w:rsidR="00000000" w:rsidRPr="00000000">
        <w:rPr>
          <w:rtl w:val="0"/>
        </w:rPr>
      </w:r>
    </w:p>
    <w:sectPr>
      <w:pgSz w:h="16838" w:w="11906"/>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